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4A73DFA7"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5A57E66E" w14:textId="77777777" w:rsidR="001817AA" w:rsidRPr="006E7E71" w:rsidRDefault="001817AA" w:rsidP="00751BA2">
      <w:pPr>
        <w:tabs>
          <w:tab w:val="left" w:pos="3862"/>
        </w:tabs>
        <w:rPr>
          <w:rFonts w:ascii="Century Gothic" w:hAnsi="Century Gothic"/>
          <w:b/>
          <w:bCs/>
          <w:sz w:val="44"/>
          <w:szCs w:val="44"/>
        </w:rPr>
      </w:pPr>
    </w:p>
    <w:p w14:paraId="77D8E71B" w14:textId="77777777" w:rsidR="001817AA" w:rsidRPr="001817AA" w:rsidRDefault="001817AA" w:rsidP="001817AA">
      <w:pPr>
        <w:suppressAutoHyphens w:val="0"/>
        <w:autoSpaceDN/>
        <w:spacing w:after="0" w:line="240" w:lineRule="auto"/>
        <w:jc w:val="center"/>
        <w:rPr>
          <w:rFonts w:ascii="Arial" w:eastAsia="Times New Roman" w:hAnsi="Arial" w:cs="Arial"/>
          <w:b/>
          <w:kern w:val="0"/>
          <w:sz w:val="24"/>
          <w:szCs w:val="24"/>
          <w:lang w:eastAsia="en-GB"/>
          <w14:ligatures w14:val="none"/>
        </w:rPr>
      </w:pPr>
      <w:bookmarkStart w:id="0" w:name="_Hlk181704553"/>
      <w:r w:rsidRPr="001817AA">
        <w:rPr>
          <w:rFonts w:ascii="Arial" w:eastAsia="Times New Roman" w:hAnsi="Arial" w:cs="Arial"/>
          <w:b/>
          <w:kern w:val="0"/>
          <w:sz w:val="24"/>
          <w:szCs w:val="24"/>
          <w:lang w:eastAsia="en-GB"/>
          <w14:ligatures w14:val="none"/>
        </w:rPr>
        <w:t>TEACHER OF HEALTH &amp; SOCIAL CARE (REF: 25-05)</w:t>
      </w:r>
    </w:p>
    <w:p w14:paraId="5726E6AD" w14:textId="77777777" w:rsidR="001817AA" w:rsidRPr="001817AA" w:rsidRDefault="001817AA" w:rsidP="001817AA">
      <w:pPr>
        <w:suppressAutoHyphens w:val="0"/>
        <w:autoSpaceDN/>
        <w:spacing w:after="0" w:line="240" w:lineRule="auto"/>
        <w:jc w:val="center"/>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0.6 FTE, PERMANENT</w:t>
      </w:r>
    </w:p>
    <w:p w14:paraId="0A6C5C09"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A1368EF"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 xml:space="preserve">We are seeking to appoint an enthusiastic and innovative person to join our successful, growing and supportive Health &amp; Social Care team.  Ideally you will have a teaching qualification with expertise in a health or science background to be able to deliver on BTEC and T Level Health and Social care courses.  For this post you will need to be an excellent team player and be confident in the delivery of high-quality teaching, assessment and learning. </w:t>
      </w:r>
    </w:p>
    <w:p w14:paraId="55AD8458"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CBB16FB"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The post is to commence on 18</w:t>
      </w:r>
      <w:r w:rsidRPr="001817AA">
        <w:rPr>
          <w:rFonts w:ascii="Arial" w:eastAsia="Times New Roman" w:hAnsi="Arial" w:cs="Arial"/>
          <w:b/>
          <w:kern w:val="0"/>
          <w:sz w:val="24"/>
          <w:szCs w:val="24"/>
          <w:vertAlign w:val="superscript"/>
          <w:lang w:eastAsia="en-GB"/>
          <w14:ligatures w14:val="none"/>
        </w:rPr>
        <w:t>th</w:t>
      </w:r>
      <w:r w:rsidRPr="001817AA">
        <w:rPr>
          <w:rFonts w:ascii="Arial" w:eastAsia="Times New Roman" w:hAnsi="Arial" w:cs="Arial"/>
          <w:b/>
          <w:kern w:val="0"/>
          <w:sz w:val="24"/>
          <w:szCs w:val="24"/>
          <w:lang w:eastAsia="en-GB"/>
          <w14:ligatures w14:val="none"/>
        </w:rPr>
        <w:t xml:space="preserve"> August 2025.</w:t>
      </w:r>
    </w:p>
    <w:p w14:paraId="306D946B"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6E3A2D0"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Employment is under the Sixth Form Colleges contract, 195 days (1265 hours) with the SFCA pay spine (£32,178 - £49,725 FTE) dependent on qualifications and experience.</w:t>
      </w:r>
    </w:p>
    <w:p w14:paraId="15E9EC84"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p>
    <w:p w14:paraId="4A234D9B"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Closing date:</w:t>
      </w:r>
      <w:r w:rsidRPr="001817AA">
        <w:rPr>
          <w:rFonts w:ascii="Arial" w:eastAsia="Times New Roman" w:hAnsi="Arial" w:cs="Arial"/>
          <w:b/>
          <w:kern w:val="0"/>
          <w:sz w:val="24"/>
          <w:szCs w:val="24"/>
          <w:lang w:eastAsia="en-GB"/>
          <w14:ligatures w14:val="none"/>
        </w:rPr>
        <w:tab/>
        <w:t xml:space="preserve"> 2</w:t>
      </w:r>
      <w:r w:rsidRPr="001817AA">
        <w:rPr>
          <w:rFonts w:ascii="Arial" w:eastAsia="Times New Roman" w:hAnsi="Arial" w:cs="Arial"/>
          <w:b/>
          <w:kern w:val="0"/>
          <w:sz w:val="24"/>
          <w:szCs w:val="24"/>
          <w:vertAlign w:val="superscript"/>
          <w:lang w:eastAsia="en-GB"/>
          <w14:ligatures w14:val="none"/>
        </w:rPr>
        <w:t>nd</w:t>
      </w:r>
      <w:r w:rsidRPr="001817AA">
        <w:rPr>
          <w:rFonts w:ascii="Arial" w:eastAsia="Times New Roman" w:hAnsi="Arial" w:cs="Arial"/>
          <w:b/>
          <w:kern w:val="0"/>
          <w:sz w:val="24"/>
          <w:szCs w:val="24"/>
          <w:lang w:eastAsia="en-GB"/>
          <w14:ligatures w14:val="none"/>
        </w:rPr>
        <w:t xml:space="preserve"> May (12 noon)</w:t>
      </w:r>
    </w:p>
    <w:p w14:paraId="4765225A"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Interviews held:</w:t>
      </w:r>
      <w:r w:rsidRPr="001817AA">
        <w:rPr>
          <w:rFonts w:ascii="Arial" w:eastAsia="Times New Roman" w:hAnsi="Arial" w:cs="Arial"/>
          <w:b/>
          <w:kern w:val="0"/>
          <w:sz w:val="24"/>
          <w:szCs w:val="24"/>
          <w:lang w:eastAsia="en-GB"/>
          <w14:ligatures w14:val="none"/>
        </w:rPr>
        <w:tab/>
        <w:t xml:space="preserve"> w/b 12</w:t>
      </w:r>
      <w:r w:rsidRPr="001817AA">
        <w:rPr>
          <w:rFonts w:ascii="Arial" w:eastAsia="Times New Roman" w:hAnsi="Arial" w:cs="Arial"/>
          <w:b/>
          <w:kern w:val="0"/>
          <w:sz w:val="24"/>
          <w:szCs w:val="24"/>
          <w:vertAlign w:val="superscript"/>
          <w:lang w:eastAsia="en-GB"/>
          <w14:ligatures w14:val="none"/>
        </w:rPr>
        <w:t>th</w:t>
      </w:r>
      <w:r w:rsidRPr="001817AA">
        <w:rPr>
          <w:rFonts w:ascii="Arial" w:eastAsia="Times New Roman" w:hAnsi="Arial" w:cs="Arial"/>
          <w:b/>
          <w:kern w:val="0"/>
          <w:sz w:val="24"/>
          <w:szCs w:val="24"/>
          <w:lang w:eastAsia="en-GB"/>
          <w14:ligatures w14:val="none"/>
        </w:rPr>
        <w:t xml:space="preserve"> May 2025</w:t>
      </w:r>
    </w:p>
    <w:p w14:paraId="0DE3B7E1" w14:textId="77777777" w:rsidR="001817AA" w:rsidRPr="001817AA" w:rsidRDefault="001817AA" w:rsidP="001817AA">
      <w:pPr>
        <w:suppressAutoHyphens w:val="0"/>
        <w:autoSpaceDN/>
        <w:spacing w:after="0" w:line="240" w:lineRule="auto"/>
        <w:rPr>
          <w:rFonts w:ascii="Arial" w:eastAsia="Times New Roman" w:hAnsi="Arial" w:cs="Arial"/>
          <w:b/>
          <w:color w:val="FF0000"/>
          <w:kern w:val="0"/>
          <w:sz w:val="24"/>
          <w:szCs w:val="24"/>
          <w:lang w:eastAsia="en-GB"/>
          <w14:ligatures w14:val="none"/>
        </w:rPr>
      </w:pPr>
    </w:p>
    <w:p w14:paraId="7411FCC4"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 xml:space="preserve">Further details and an application pack can be obtained from </w:t>
      </w:r>
      <w:hyperlink r:id="rId23" w:history="1">
        <w:r w:rsidRPr="001817AA">
          <w:rPr>
            <w:rFonts w:ascii="Arial" w:eastAsia="Times New Roman" w:hAnsi="Arial" w:cs="Arial"/>
            <w:color w:val="0000FF"/>
            <w:kern w:val="0"/>
            <w:sz w:val="24"/>
            <w:szCs w:val="24"/>
            <w:u w:val="single"/>
            <w:lang w:eastAsia="en-GB"/>
            <w14:ligatures w14:val="none"/>
          </w:rPr>
          <w:t>www.gateway.ac.uk</w:t>
        </w:r>
      </w:hyperlink>
      <w:r w:rsidRPr="001817AA">
        <w:rPr>
          <w:rFonts w:ascii="Arial" w:eastAsia="Times New Roman" w:hAnsi="Arial" w:cs="Arial"/>
          <w:kern w:val="0"/>
          <w:sz w:val="24"/>
          <w:szCs w:val="24"/>
          <w:lang w:eastAsia="en-GB"/>
          <w14:ligatures w14:val="none"/>
        </w:rPr>
        <w:t xml:space="preserve"> or </w:t>
      </w:r>
      <w:hyperlink r:id="rId24" w:history="1">
        <w:r w:rsidRPr="001817AA">
          <w:rPr>
            <w:rFonts w:ascii="Arial" w:eastAsia="Times New Roman" w:hAnsi="Arial" w:cs="Arial"/>
            <w:color w:val="0000FF"/>
            <w:kern w:val="0"/>
            <w:sz w:val="24"/>
            <w:szCs w:val="24"/>
            <w:u w:val="single"/>
            <w:lang w:eastAsia="en-GB"/>
            <w14:ligatures w14:val="none"/>
          </w:rPr>
          <w:t>Teaching and education jobs in LE5 1GA | Tes</w:t>
        </w:r>
      </w:hyperlink>
      <w:r w:rsidRPr="001817AA">
        <w:rPr>
          <w:rFonts w:ascii="Arial" w:eastAsia="Times New Roman" w:hAnsi="Arial" w:cs="Arial"/>
          <w:kern w:val="0"/>
          <w:sz w:val="24"/>
          <w:szCs w:val="24"/>
          <w:lang w:eastAsia="en-GB"/>
          <w14:ligatures w14:val="none"/>
        </w:rPr>
        <w:t>.</w:t>
      </w:r>
    </w:p>
    <w:bookmarkEnd w:id="0"/>
    <w:p w14:paraId="3AED2669" w14:textId="77777777"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68E102E5"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7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9766"/>
      </w:tblGrid>
      <w:tr w:rsidR="001817AA" w:rsidRPr="001817AA" w14:paraId="7D738703" w14:textId="77777777" w:rsidTr="00A47823">
        <w:trPr>
          <w:trHeight w:val="1050"/>
        </w:trPr>
        <w:tc>
          <w:tcPr>
            <w:tcW w:w="9766" w:type="dxa"/>
          </w:tcPr>
          <w:p w14:paraId="07305784" w14:textId="6EEF5AAB" w:rsidR="001817AA" w:rsidRPr="001817AA" w:rsidRDefault="001817AA" w:rsidP="00BE5B54">
            <w:pPr>
              <w:tabs>
                <w:tab w:val="left" w:pos="1843"/>
              </w:tabs>
              <w:spacing w:before="120"/>
              <w:rPr>
                <w:rFonts w:ascii="Arial" w:hAnsi="Arial" w:cs="Arial"/>
                <w:bCs/>
                <w:sz w:val="24"/>
                <w:szCs w:val="24"/>
              </w:rPr>
            </w:pPr>
            <w:r w:rsidRPr="001817AA">
              <w:rPr>
                <w:rFonts w:ascii="Arial" w:hAnsi="Arial" w:cs="Arial"/>
                <w:b/>
                <w:sz w:val="24"/>
                <w:szCs w:val="24"/>
              </w:rPr>
              <w:t xml:space="preserve">Reporting to:     </w:t>
            </w:r>
            <w:r>
              <w:rPr>
                <w:rFonts w:ascii="Arial" w:hAnsi="Arial" w:cs="Arial"/>
                <w:b/>
                <w:sz w:val="24"/>
                <w:szCs w:val="24"/>
              </w:rPr>
              <w:tab/>
            </w:r>
            <w:r w:rsidRPr="001817AA">
              <w:rPr>
                <w:rFonts w:ascii="Arial" w:hAnsi="Arial" w:cs="Arial"/>
                <w:b/>
                <w:sz w:val="24"/>
                <w:szCs w:val="24"/>
              </w:rPr>
              <w:tab/>
            </w:r>
            <w:r w:rsidRPr="001817AA">
              <w:rPr>
                <w:rFonts w:ascii="Arial" w:hAnsi="Arial" w:cs="Arial"/>
                <w:sz w:val="24"/>
                <w:szCs w:val="24"/>
              </w:rPr>
              <w:t>Head of Department</w:t>
            </w:r>
          </w:p>
          <w:p w14:paraId="649A14B4" w14:textId="2F15B5E2" w:rsidR="001817AA" w:rsidRPr="001817AA" w:rsidRDefault="001817AA" w:rsidP="00BE5B54">
            <w:pPr>
              <w:tabs>
                <w:tab w:val="left" w:pos="1843"/>
              </w:tabs>
              <w:rPr>
                <w:rFonts w:ascii="Arial" w:hAnsi="Arial" w:cs="Arial"/>
                <w:bCs/>
                <w:sz w:val="24"/>
                <w:szCs w:val="24"/>
              </w:rPr>
            </w:pPr>
            <w:r w:rsidRPr="001817AA">
              <w:rPr>
                <w:rFonts w:ascii="Arial" w:hAnsi="Arial" w:cs="Arial"/>
                <w:b/>
                <w:sz w:val="24"/>
                <w:szCs w:val="24"/>
              </w:rPr>
              <w:t>Accountable to:</w:t>
            </w:r>
            <w:r w:rsidRPr="001817AA">
              <w:rPr>
                <w:rFonts w:ascii="Arial" w:hAnsi="Arial" w:cs="Arial"/>
                <w:b/>
                <w:sz w:val="24"/>
                <w:szCs w:val="24"/>
              </w:rPr>
              <w:tab/>
            </w:r>
            <w:r>
              <w:rPr>
                <w:rFonts w:ascii="Arial" w:hAnsi="Arial" w:cs="Arial"/>
                <w:b/>
                <w:sz w:val="24"/>
                <w:szCs w:val="24"/>
              </w:rPr>
              <w:tab/>
            </w:r>
            <w:r w:rsidRPr="001817AA">
              <w:rPr>
                <w:rFonts w:ascii="Arial" w:hAnsi="Arial" w:cs="Arial"/>
                <w:bCs/>
                <w:sz w:val="24"/>
                <w:szCs w:val="24"/>
              </w:rPr>
              <w:t>The Principal</w:t>
            </w:r>
          </w:p>
          <w:p w14:paraId="06192E9C" w14:textId="77BF184A" w:rsidR="001817AA" w:rsidRPr="001817AA" w:rsidRDefault="001817AA" w:rsidP="00BE5B54">
            <w:pPr>
              <w:tabs>
                <w:tab w:val="left" w:pos="1843"/>
              </w:tabs>
              <w:rPr>
                <w:rFonts w:ascii="Arial" w:hAnsi="Arial" w:cs="Arial"/>
                <w:bCs/>
                <w:sz w:val="24"/>
                <w:szCs w:val="24"/>
              </w:rPr>
            </w:pPr>
            <w:r w:rsidRPr="001817AA">
              <w:rPr>
                <w:rFonts w:ascii="Arial" w:hAnsi="Arial" w:cs="Arial"/>
                <w:b/>
                <w:bCs/>
                <w:sz w:val="24"/>
                <w:szCs w:val="24"/>
              </w:rPr>
              <w:t>Tenure:</w:t>
            </w:r>
            <w:r w:rsidRPr="001817AA">
              <w:rPr>
                <w:rFonts w:ascii="Arial" w:hAnsi="Arial" w:cs="Arial"/>
                <w:bCs/>
                <w:sz w:val="24"/>
                <w:szCs w:val="24"/>
              </w:rPr>
              <w:t xml:space="preserve">             </w:t>
            </w:r>
            <w:r w:rsidRPr="001817AA">
              <w:rPr>
                <w:rFonts w:ascii="Arial" w:hAnsi="Arial" w:cs="Arial"/>
                <w:bCs/>
                <w:sz w:val="24"/>
                <w:szCs w:val="24"/>
              </w:rPr>
              <w:tab/>
            </w:r>
            <w:r>
              <w:rPr>
                <w:rFonts w:ascii="Arial" w:hAnsi="Arial" w:cs="Arial"/>
                <w:bCs/>
                <w:sz w:val="24"/>
                <w:szCs w:val="24"/>
              </w:rPr>
              <w:tab/>
            </w:r>
            <w:r w:rsidRPr="001817AA">
              <w:rPr>
                <w:rFonts w:ascii="Arial" w:hAnsi="Arial" w:cs="Arial"/>
                <w:bCs/>
                <w:sz w:val="24"/>
                <w:szCs w:val="24"/>
              </w:rPr>
              <w:t xml:space="preserve">Permanent, </w:t>
            </w:r>
            <w:r w:rsidR="00E615B2">
              <w:rPr>
                <w:rFonts w:ascii="Arial" w:hAnsi="Arial" w:cs="Arial"/>
                <w:bCs/>
                <w:sz w:val="24"/>
                <w:szCs w:val="24"/>
              </w:rPr>
              <w:t>0.6 FTE</w:t>
            </w:r>
          </w:p>
          <w:p w14:paraId="07846717" w14:textId="01C3F686" w:rsidR="001817AA" w:rsidRPr="001817AA" w:rsidRDefault="001817AA" w:rsidP="001817AA">
            <w:pPr>
              <w:tabs>
                <w:tab w:val="left" w:pos="1701"/>
                <w:tab w:val="left" w:pos="2040"/>
              </w:tabs>
              <w:ind w:left="1701" w:hanging="1701"/>
              <w:rPr>
                <w:rFonts w:ascii="Arial" w:hAnsi="Arial" w:cs="Arial"/>
                <w:b/>
                <w:sz w:val="24"/>
                <w:szCs w:val="24"/>
              </w:rPr>
            </w:pPr>
            <w:r w:rsidRPr="001817AA">
              <w:rPr>
                <w:rFonts w:ascii="Arial" w:hAnsi="Arial" w:cs="Arial"/>
                <w:b/>
                <w:bCs/>
                <w:sz w:val="24"/>
                <w:szCs w:val="24"/>
              </w:rPr>
              <w:t xml:space="preserve">Salary:                  </w:t>
            </w:r>
            <w:r>
              <w:rPr>
                <w:rFonts w:ascii="Arial" w:hAnsi="Arial" w:cs="Arial"/>
                <w:b/>
                <w:bCs/>
                <w:sz w:val="24"/>
                <w:szCs w:val="24"/>
              </w:rPr>
              <w:tab/>
            </w:r>
            <w:r>
              <w:rPr>
                <w:rFonts w:ascii="Arial" w:hAnsi="Arial" w:cs="Arial"/>
                <w:b/>
                <w:bCs/>
                <w:sz w:val="24"/>
                <w:szCs w:val="24"/>
              </w:rPr>
              <w:tab/>
            </w:r>
            <w:r w:rsidRPr="001817AA">
              <w:rPr>
                <w:rFonts w:ascii="Arial" w:hAnsi="Arial" w:cs="Arial"/>
                <w:sz w:val="24"/>
                <w:szCs w:val="24"/>
              </w:rPr>
              <w:t>Sixth Form College’s Pay Spine Point 1 - 9 (£32,178 - £49,725</w:t>
            </w:r>
            <w:r w:rsidR="00A47823">
              <w:rPr>
                <w:rFonts w:ascii="Arial" w:hAnsi="Arial" w:cs="Arial"/>
                <w:sz w:val="24"/>
                <w:szCs w:val="24"/>
              </w:rPr>
              <w:t xml:space="preserve"> FTE</w:t>
            </w:r>
            <w:r w:rsidRPr="001817AA">
              <w:rPr>
                <w:rFonts w:ascii="Arial" w:hAnsi="Arial" w:cs="Arial"/>
                <w:sz w:val="24"/>
                <w:szCs w:val="24"/>
              </w:rPr>
              <w:t>)</w:t>
            </w:r>
          </w:p>
        </w:tc>
      </w:tr>
    </w:tbl>
    <w:p w14:paraId="540F7DFE" w14:textId="77777777" w:rsidR="001817AA" w:rsidRDefault="001817AA" w:rsidP="001817AA">
      <w:pPr>
        <w:tabs>
          <w:tab w:val="left" w:pos="1701"/>
        </w:tabs>
        <w:rPr>
          <w:sz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9"/>
      </w:tblGrid>
      <w:tr w:rsidR="001817AA" w14:paraId="4DF8BEA2" w14:textId="77777777" w:rsidTr="00BE5B54">
        <w:tc>
          <w:tcPr>
            <w:tcW w:w="9889" w:type="dxa"/>
          </w:tcPr>
          <w:p w14:paraId="71615582" w14:textId="77777777" w:rsidR="001817AA" w:rsidRPr="001817AA" w:rsidRDefault="001817AA" w:rsidP="001817AA">
            <w:pPr>
              <w:tabs>
                <w:tab w:val="left" w:pos="1701"/>
              </w:tabs>
              <w:spacing w:after="0" w:line="240" w:lineRule="auto"/>
              <w:ind w:left="2160" w:hanging="2160"/>
              <w:rPr>
                <w:rFonts w:ascii="Arial" w:hAnsi="Arial"/>
                <w:sz w:val="24"/>
                <w:szCs w:val="24"/>
              </w:rPr>
            </w:pPr>
            <w:r w:rsidRPr="001817AA">
              <w:rPr>
                <w:rFonts w:ascii="Arial" w:hAnsi="Arial"/>
                <w:b/>
                <w:sz w:val="24"/>
                <w:szCs w:val="24"/>
              </w:rPr>
              <w:t>Duties and Responsibilities</w:t>
            </w:r>
            <w:r w:rsidRPr="001817AA">
              <w:rPr>
                <w:rFonts w:ascii="Arial" w:hAnsi="Arial"/>
                <w:sz w:val="24"/>
                <w:szCs w:val="24"/>
              </w:rPr>
              <w:t>:</w:t>
            </w:r>
          </w:p>
          <w:p w14:paraId="120B744C" w14:textId="26BAC850" w:rsidR="001817AA" w:rsidRDefault="001817AA" w:rsidP="001817AA">
            <w:pPr>
              <w:tabs>
                <w:tab w:val="left" w:pos="1701"/>
              </w:tabs>
              <w:spacing w:after="0" w:line="240" w:lineRule="auto"/>
              <w:rPr>
                <w:rFonts w:ascii="Arial" w:hAnsi="Arial"/>
                <w:sz w:val="24"/>
                <w:szCs w:val="24"/>
              </w:rPr>
            </w:pPr>
            <w:r w:rsidRPr="001817AA">
              <w:rPr>
                <w:rFonts w:ascii="Arial" w:hAnsi="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66A37CBA" w14:textId="77777777" w:rsidR="001817AA" w:rsidRPr="001817AA" w:rsidRDefault="001817AA" w:rsidP="001817AA">
            <w:pPr>
              <w:tabs>
                <w:tab w:val="left" w:pos="1701"/>
              </w:tabs>
              <w:spacing w:after="0" w:line="240" w:lineRule="auto"/>
              <w:rPr>
                <w:rFonts w:ascii="Arial" w:hAnsi="Arial"/>
                <w:sz w:val="24"/>
                <w:szCs w:val="24"/>
              </w:rPr>
            </w:pPr>
          </w:p>
          <w:p w14:paraId="340193F7" w14:textId="77777777" w:rsidR="001817AA" w:rsidRPr="001817AA" w:rsidRDefault="001817AA" w:rsidP="001817AA">
            <w:pPr>
              <w:pStyle w:val="BodyTextIndent"/>
              <w:numPr>
                <w:ilvl w:val="0"/>
                <w:numId w:val="2"/>
              </w:numPr>
              <w:tabs>
                <w:tab w:val="clear" w:pos="720"/>
              </w:tabs>
              <w:spacing w:line="240" w:lineRule="auto"/>
              <w:ind w:left="426" w:hanging="426"/>
              <w:rPr>
                <w:sz w:val="24"/>
                <w:szCs w:val="24"/>
              </w:rPr>
            </w:pPr>
            <w:r w:rsidRPr="001817AA">
              <w:rPr>
                <w:sz w:val="24"/>
                <w:szCs w:val="24"/>
              </w:rPr>
              <w:t xml:space="preserve">To undertake the teaching of students working on Health and Social Care courses up to levels 3, or any other programmes, using a variety of teaching methods and learning styles. </w:t>
            </w:r>
          </w:p>
          <w:p w14:paraId="3B963044" w14:textId="77777777" w:rsidR="001817AA" w:rsidRPr="001817AA" w:rsidRDefault="001817AA" w:rsidP="001817AA">
            <w:pPr>
              <w:pStyle w:val="BodyTextIndent"/>
              <w:tabs>
                <w:tab w:val="clear" w:pos="720"/>
                <w:tab w:val="left" w:pos="1701"/>
              </w:tabs>
              <w:spacing w:line="240" w:lineRule="auto"/>
              <w:rPr>
                <w:sz w:val="24"/>
                <w:szCs w:val="24"/>
              </w:rPr>
            </w:pPr>
          </w:p>
          <w:p w14:paraId="0BC669C3"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participate under the direction of the Head of Department and/or Assistant Principal in the development of appropriate specifications, schemes of work, supported self study material and the use of information technology.</w:t>
            </w:r>
          </w:p>
          <w:p w14:paraId="55D41523" w14:textId="77777777" w:rsidR="001817AA" w:rsidRPr="001817AA" w:rsidRDefault="001817AA" w:rsidP="001817AA">
            <w:pPr>
              <w:pStyle w:val="ListParagraph"/>
              <w:tabs>
                <w:tab w:val="left" w:pos="1701"/>
              </w:tabs>
              <w:spacing w:after="0" w:line="240" w:lineRule="auto"/>
              <w:rPr>
                <w:sz w:val="24"/>
                <w:szCs w:val="24"/>
              </w:rPr>
            </w:pPr>
          </w:p>
          <w:p w14:paraId="443BBB81"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participate as a member of a team in the organisation of course material, resources and stock maintenance and the general management of subject areas.</w:t>
            </w:r>
          </w:p>
          <w:p w14:paraId="42950AE5" w14:textId="77777777" w:rsidR="001817AA" w:rsidRPr="001817AA" w:rsidRDefault="001817AA" w:rsidP="001817AA">
            <w:pPr>
              <w:pStyle w:val="ListParagraph"/>
              <w:tabs>
                <w:tab w:val="left" w:pos="1701"/>
              </w:tabs>
              <w:spacing w:after="0" w:line="240" w:lineRule="auto"/>
              <w:rPr>
                <w:sz w:val="24"/>
                <w:szCs w:val="24"/>
              </w:rPr>
            </w:pPr>
          </w:p>
          <w:p w14:paraId="6ACFD485"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ensure that in the teaching room assigned to the teacher, displays are regularly updated and that the room is generally kept in good order, with any problems reported using the normal College procedure.</w:t>
            </w:r>
          </w:p>
          <w:p w14:paraId="4218F0A5"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51D4CD5F"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take part, where appropriate, in the College personal guidance programme and recreational activities.</w:t>
            </w:r>
          </w:p>
          <w:p w14:paraId="6BD790C6"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47D9DEE9"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participate in appropriate meetings with colleagues and parents.</w:t>
            </w:r>
          </w:p>
          <w:p w14:paraId="0C49688A"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773C2C14"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set appropriate work/homework for students.</w:t>
            </w:r>
          </w:p>
          <w:p w14:paraId="5A73F313" w14:textId="77777777" w:rsidR="001817AA" w:rsidRPr="001817AA" w:rsidRDefault="001817AA" w:rsidP="001817AA">
            <w:pPr>
              <w:pStyle w:val="ListParagraph"/>
              <w:spacing w:after="0" w:line="240" w:lineRule="auto"/>
              <w:rPr>
                <w:rFonts w:ascii="Arial" w:hAnsi="Arial"/>
                <w:sz w:val="24"/>
                <w:szCs w:val="24"/>
              </w:rPr>
            </w:pPr>
          </w:p>
          <w:p w14:paraId="2D410AD4"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 xml:space="preserve">To assess and moderate in a timely manner in accordance with exam board regulations. </w:t>
            </w:r>
          </w:p>
          <w:p w14:paraId="33492236"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17B23821"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maintain detailed records of each student's attendance and progress, and contribute to the preparation of records of achievement.</w:t>
            </w:r>
          </w:p>
          <w:p w14:paraId="2B1FFA8B"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04DB74F3"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discuss with students regularly their progress and to refer, as appropriate, students to the Assistant Principal or Head of Department.</w:t>
            </w:r>
          </w:p>
          <w:p w14:paraId="72224892"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2846EF05"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provide students with tutorial opportunities for individual/small group discussion as required within the College's published time budget.</w:t>
            </w:r>
          </w:p>
          <w:p w14:paraId="444C4E89"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3E6DAEB1"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participate in appropriate CPD.</w:t>
            </w:r>
          </w:p>
          <w:p w14:paraId="10D39CBD" w14:textId="77777777" w:rsidR="001817AA" w:rsidRPr="001817AA" w:rsidRDefault="001817AA" w:rsidP="001817AA">
            <w:pPr>
              <w:tabs>
                <w:tab w:val="left" w:pos="1701"/>
              </w:tabs>
              <w:spacing w:after="0" w:line="240" w:lineRule="auto"/>
              <w:rPr>
                <w:rFonts w:ascii="Arial" w:hAnsi="Arial"/>
                <w:sz w:val="24"/>
                <w:szCs w:val="24"/>
              </w:rPr>
            </w:pPr>
          </w:p>
          <w:p w14:paraId="2130A95F"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negotiate an appropriate range of courses for each student during the induction period and monitor and adapt this provision whenever necessary in consultation with other staff and the student.</w:t>
            </w:r>
          </w:p>
          <w:p w14:paraId="62DE6984" w14:textId="77777777" w:rsidR="001817AA" w:rsidRPr="001817AA" w:rsidRDefault="001817AA" w:rsidP="001817AA">
            <w:pPr>
              <w:pStyle w:val="ListParagraph"/>
              <w:spacing w:after="0" w:line="240" w:lineRule="auto"/>
              <w:rPr>
                <w:rFonts w:ascii="Arial" w:hAnsi="Arial" w:cs="Arial"/>
                <w:bCs/>
                <w:sz w:val="24"/>
                <w:szCs w:val="24"/>
                <w:lang w:eastAsia="en-GB"/>
              </w:rPr>
            </w:pPr>
          </w:p>
          <w:p w14:paraId="0982DC26" w14:textId="77777777" w:rsidR="001817AA" w:rsidRPr="001817AA" w:rsidRDefault="001817AA" w:rsidP="001817AA">
            <w:pPr>
              <w:numPr>
                <w:ilvl w:val="0"/>
                <w:numId w:val="1"/>
              </w:numPr>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liaise with subject teachers and other colleagues as necessary.</w:t>
            </w:r>
          </w:p>
          <w:p w14:paraId="7C44668F"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671F6419"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liaise closely with the Head of Department and/or Head of Student Experience and refer students as appropriate.</w:t>
            </w:r>
          </w:p>
          <w:p w14:paraId="3A4FFF81"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2A09CB56"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liaise with parents/guardians/external agencies as appropriate.</w:t>
            </w:r>
          </w:p>
          <w:p w14:paraId="54CA630E"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7346EE7E"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monitor and develop each student's profile and to prepare initial drafts of references and reports as required.</w:t>
            </w:r>
          </w:p>
          <w:p w14:paraId="033852E2"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22D06C5D" w14:textId="77777777" w:rsidR="001817AA" w:rsidRPr="001817AA" w:rsidRDefault="001817AA" w:rsidP="001817AA">
            <w:pPr>
              <w:numPr>
                <w:ilvl w:val="0"/>
                <w:numId w:val="1"/>
              </w:numPr>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provide information and data as and when required.</w:t>
            </w:r>
          </w:p>
          <w:p w14:paraId="30D9F179"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34117697"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attend parents' evenings and discuss students' progress.</w:t>
            </w:r>
          </w:p>
          <w:p w14:paraId="1CFF4B36"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08F50D9E" w14:textId="77777777" w:rsidR="001817AA" w:rsidRPr="001817AA" w:rsidRDefault="001817AA" w:rsidP="001817AA">
            <w:pPr>
              <w:numPr>
                <w:ilvl w:val="0"/>
                <w:numId w:val="1"/>
              </w:numPr>
              <w:suppressAutoHyphens w:val="0"/>
              <w:autoSpaceDN/>
              <w:spacing w:after="0" w:line="240" w:lineRule="auto"/>
              <w:ind w:left="426" w:hanging="437"/>
              <w:jc w:val="both"/>
              <w:rPr>
                <w:rFonts w:ascii="Arial" w:hAnsi="Arial" w:cs="Arial"/>
                <w:bCs/>
                <w:sz w:val="24"/>
                <w:szCs w:val="24"/>
                <w:lang w:eastAsia="en-GB"/>
              </w:rPr>
            </w:pPr>
            <w:r w:rsidRPr="001817AA">
              <w:rPr>
                <w:rFonts w:ascii="Arial" w:hAnsi="Arial" w:cs="Arial"/>
                <w:bCs/>
                <w:sz w:val="24"/>
                <w:szCs w:val="24"/>
                <w:lang w:eastAsia="en-GB"/>
              </w:rPr>
              <w:t>To participate in appropriate meetings with colleagues in addition to those specified in the College calendar.</w:t>
            </w:r>
          </w:p>
          <w:p w14:paraId="3C182650"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0582A295"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undertake other reasonable duties as required by the Principal.</w:t>
            </w:r>
          </w:p>
          <w:p w14:paraId="7FA3E798" w14:textId="77777777" w:rsidR="001817AA" w:rsidRPr="001817AA" w:rsidRDefault="001817AA" w:rsidP="001817AA">
            <w:pPr>
              <w:pStyle w:val="BodyTextIndent"/>
              <w:tabs>
                <w:tab w:val="clear" w:pos="720"/>
                <w:tab w:val="left" w:pos="426"/>
                <w:tab w:val="left" w:pos="1701"/>
              </w:tabs>
              <w:spacing w:line="240" w:lineRule="auto"/>
              <w:ind w:left="0" w:firstLine="0"/>
              <w:rPr>
                <w:sz w:val="24"/>
                <w:szCs w:val="24"/>
              </w:rPr>
            </w:pPr>
          </w:p>
        </w:tc>
      </w:tr>
    </w:tbl>
    <w:p w14:paraId="566A7024" w14:textId="3F312154"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615B2" w:rsidRPr="00DD6441" w14:paraId="6272EDB4" w14:textId="77777777" w:rsidTr="00BE5B54">
        <w:trPr>
          <w:trHeight w:val="3743"/>
        </w:trPr>
        <w:tc>
          <w:tcPr>
            <w:tcW w:w="9948" w:type="dxa"/>
            <w:tcBorders>
              <w:bottom w:val="single" w:sz="4" w:space="0" w:color="auto"/>
            </w:tcBorders>
          </w:tcPr>
          <w:p w14:paraId="46D29EC5" w14:textId="77777777" w:rsidR="00E615B2" w:rsidRPr="00DD6441" w:rsidRDefault="00E615B2" w:rsidP="00BE5B54">
            <w:pPr>
              <w:spacing w:beforeLines="50" w:before="120"/>
              <w:jc w:val="both"/>
              <w:rPr>
                <w:rFonts w:ascii="Arial" w:hAnsi="Arial" w:cs="Arial"/>
                <w:u w:val="single"/>
                <w:lang w:eastAsia="en-GB"/>
              </w:rPr>
            </w:pPr>
            <w:r w:rsidRPr="00DD6441">
              <w:rPr>
                <w:rFonts w:ascii="Arial" w:hAnsi="Arial" w:cs="Arial"/>
                <w:b/>
                <w:u w:val="single"/>
                <w:lang w:eastAsia="en-GB"/>
              </w:rPr>
              <w:t>Notes:</w:t>
            </w:r>
          </w:p>
          <w:p w14:paraId="1921CDCD" w14:textId="77777777" w:rsidR="00E615B2" w:rsidRPr="00DD6441" w:rsidRDefault="00E615B2" w:rsidP="00BE5B54">
            <w:pPr>
              <w:spacing w:beforeLines="50" w:before="120"/>
              <w:jc w:val="both"/>
              <w:rPr>
                <w:rFonts w:ascii="Arial" w:hAnsi="Arial" w:cs="Arial"/>
              </w:rPr>
            </w:pPr>
          </w:p>
          <w:p w14:paraId="40E0E9F8" w14:textId="77777777" w:rsidR="00E615B2" w:rsidRPr="00DD6441" w:rsidRDefault="00E615B2" w:rsidP="00BE5B54">
            <w:pPr>
              <w:jc w:val="both"/>
              <w:rPr>
                <w:rFonts w:ascii="Arial" w:hAnsi="Arial"/>
                <w:szCs w:val="20"/>
              </w:rPr>
            </w:pPr>
            <w:r w:rsidRPr="00DD6441">
              <w:rPr>
                <w:rFonts w:ascii="Arial" w:hAnsi="Arial"/>
                <w:szCs w:val="20"/>
              </w:rPr>
              <w:t>The above responsibilities are subject to the general duties and responsibilities contained in the statement of conditions of employment and our equal opportunities policy.</w:t>
            </w:r>
          </w:p>
          <w:p w14:paraId="0F7CA74A" w14:textId="77777777" w:rsidR="00E615B2" w:rsidRPr="00DD6441" w:rsidRDefault="00E615B2" w:rsidP="00BE5B54">
            <w:pPr>
              <w:jc w:val="both"/>
              <w:rPr>
                <w:rFonts w:ascii="Arial" w:hAnsi="Arial" w:cs="Arial"/>
                <w:szCs w:val="20"/>
              </w:rPr>
            </w:pPr>
          </w:p>
          <w:p w14:paraId="3C2A6D57" w14:textId="77777777" w:rsidR="00E615B2" w:rsidRPr="00DD6441" w:rsidRDefault="00E615B2" w:rsidP="00BE5B54">
            <w:pPr>
              <w:jc w:val="both"/>
              <w:rPr>
                <w:rFonts w:ascii="Arial" w:hAnsi="Arial" w:cs="Arial"/>
                <w:szCs w:val="20"/>
              </w:rPr>
            </w:pPr>
            <w:r w:rsidRPr="00DD6441">
              <w:rPr>
                <w:rFonts w:ascii="Arial" w:hAnsi="Arial" w:cs="Arial"/>
                <w:szCs w:val="20"/>
              </w:rPr>
              <w:t>This job description allocates duties and responsibilities but does not direct the particular amount of time to be spent on carrying them out and no part of it may be so construed.</w:t>
            </w:r>
          </w:p>
          <w:p w14:paraId="42B189EF" w14:textId="77777777" w:rsidR="00E615B2" w:rsidRPr="00DD6441" w:rsidRDefault="00E615B2" w:rsidP="00BE5B54">
            <w:pPr>
              <w:jc w:val="both"/>
              <w:rPr>
                <w:rFonts w:ascii="Arial" w:hAnsi="Arial" w:cs="Arial"/>
                <w:szCs w:val="20"/>
              </w:rPr>
            </w:pPr>
          </w:p>
          <w:p w14:paraId="30055BCF" w14:textId="77777777" w:rsidR="00E615B2" w:rsidRPr="00DD6441" w:rsidRDefault="00E615B2" w:rsidP="00BE5B54">
            <w:pPr>
              <w:spacing w:before="120"/>
              <w:rPr>
                <w:rFonts w:ascii="Arial" w:hAnsi="Arial" w:cs="Arial"/>
                <w:szCs w:val="20"/>
              </w:rPr>
            </w:pPr>
            <w:r w:rsidRPr="00DD6441">
              <w:rPr>
                <w:rFonts w:ascii="Arial" w:hAnsi="Arial" w:cs="Arial"/>
                <w:szCs w:val="20"/>
              </w:rPr>
              <w:t>This job description is not necessarily a comprehensive definition of the post and is subject to review following consultation.</w:t>
            </w:r>
          </w:p>
          <w:p w14:paraId="589FE0B3" w14:textId="77777777" w:rsidR="00E615B2" w:rsidRDefault="00E615B2" w:rsidP="00BE5B54">
            <w:pPr>
              <w:spacing w:before="120"/>
              <w:rPr>
                <w:rFonts w:ascii="Arial" w:hAnsi="Arial" w:cs="Arial"/>
                <w:szCs w:val="20"/>
              </w:rPr>
            </w:pPr>
          </w:p>
          <w:p w14:paraId="087C1E54" w14:textId="77777777" w:rsidR="00E615B2" w:rsidRPr="00DD6441" w:rsidRDefault="00E615B2" w:rsidP="00BE5B54">
            <w:pPr>
              <w:spacing w:beforeLines="50" w:before="120"/>
              <w:jc w:val="both"/>
              <w:rPr>
                <w:rFonts w:ascii="Arial" w:hAnsi="Arial" w:cs="Arial"/>
                <w:b/>
                <w:bCs/>
                <w:szCs w:val="20"/>
              </w:rPr>
            </w:pPr>
            <w:r w:rsidRPr="00DD6441">
              <w:rPr>
                <w:rFonts w:ascii="Arial" w:hAnsi="Arial" w:cs="Arial"/>
                <w:b/>
                <w:bCs/>
                <w:szCs w:val="20"/>
              </w:rPr>
              <w:t>This post is subject to enhanced disclosure from the Disclosure and Barring Service (DBS).</w:t>
            </w:r>
          </w:p>
          <w:p w14:paraId="1CA43431" w14:textId="77777777" w:rsidR="00E615B2" w:rsidRPr="00DD6441" w:rsidRDefault="00E615B2" w:rsidP="00BE5B54">
            <w:pPr>
              <w:spacing w:beforeLines="50" w:before="120"/>
              <w:jc w:val="center"/>
              <w:rPr>
                <w:rFonts w:ascii="Arial" w:hAnsi="Arial" w:cs="Arial"/>
                <w:b/>
                <w:bCs/>
                <w:u w:val="single"/>
                <w:lang w:eastAsia="en-GB"/>
              </w:rPr>
            </w:pPr>
          </w:p>
        </w:tc>
      </w:tr>
    </w:tbl>
    <w:p w14:paraId="5AD85753" w14:textId="77777777" w:rsidR="00E615B2" w:rsidRDefault="00E615B2" w:rsidP="00751BA2">
      <w:pPr>
        <w:tabs>
          <w:tab w:val="left" w:pos="3862"/>
        </w:tabs>
        <w:rPr>
          <w:rFonts w:ascii="Century Gothic" w:hAnsi="Century Gothic"/>
          <w:sz w:val="50"/>
          <w:szCs w:val="50"/>
        </w:rPr>
      </w:pPr>
    </w:p>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63D35"/>
    <w:rsid w:val="001817AA"/>
    <w:rsid w:val="002B4325"/>
    <w:rsid w:val="002E5988"/>
    <w:rsid w:val="00592F5D"/>
    <w:rsid w:val="005B31E6"/>
    <w:rsid w:val="006053FB"/>
    <w:rsid w:val="006132A5"/>
    <w:rsid w:val="00747242"/>
    <w:rsid w:val="00751BA2"/>
    <w:rsid w:val="007642E6"/>
    <w:rsid w:val="008B43FF"/>
    <w:rsid w:val="00A47823"/>
    <w:rsid w:val="00B50AE1"/>
    <w:rsid w:val="00BE3750"/>
    <w:rsid w:val="00BF076A"/>
    <w:rsid w:val="00DD6F7E"/>
    <w:rsid w:val="00E615B2"/>
    <w:rsid w:val="00E964F9"/>
    <w:rsid w:val="00F87960"/>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tes.com/jobs/search?displayLocation=LE5%201GA&amp;point=52.65165047986789%2C-1.0731639464476637&amp;maxdistance=0&amp;keywords="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www.gateway.ac.uk"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16</Pages>
  <Words>756</Words>
  <Characters>4311</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5</cp:revision>
  <cp:lastPrinted>2025-01-08T13:37:00Z</cp:lastPrinted>
  <dcterms:created xsi:type="dcterms:W3CDTF">2025-04-03T09:03:00Z</dcterms:created>
  <dcterms:modified xsi:type="dcterms:W3CDTF">2025-04-03T11:19:00Z</dcterms:modified>
</cp:coreProperties>
</file>