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436CB" w14:textId="77777777" w:rsidR="004B11C0" w:rsidRDefault="004B11C0" w:rsidP="004B11C0">
      <w:pPr>
        <w:jc w:val="right"/>
        <w:rPr>
          <w:rFonts w:ascii="Century Gothic" w:hAnsi="Century Gothic"/>
          <w:b/>
          <w:sz w:val="20"/>
          <w:szCs w:val="20"/>
        </w:rPr>
      </w:pPr>
      <w:r>
        <w:rPr>
          <w:noProof/>
          <w:lang w:eastAsia="en-GB"/>
        </w:rPr>
        <w:drawing>
          <wp:inline distT="0" distB="0" distL="0" distR="0" wp14:anchorId="204CC530" wp14:editId="3C358DE5">
            <wp:extent cx="1677725" cy="773273"/>
            <wp:effectExtent l="0" t="0" r="0" b="0"/>
            <wp:docPr id="1" name="Picture 1" descr="New Gate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ateway Logo"/>
                    <pic:cNvPicPr>
                      <a:picLocks noChangeAspect="1" noChangeArrowheads="1"/>
                    </pic:cNvPicPr>
                  </pic:nvPicPr>
                  <pic:blipFill>
                    <a:blip r:embed="rId8" cstate="print"/>
                    <a:srcRect/>
                    <a:stretch>
                      <a:fillRect/>
                    </a:stretch>
                  </pic:blipFill>
                  <pic:spPr bwMode="auto">
                    <a:xfrm>
                      <a:off x="0" y="0"/>
                      <a:ext cx="1777486" cy="819253"/>
                    </a:xfrm>
                    <a:prstGeom prst="rect">
                      <a:avLst/>
                    </a:prstGeom>
                    <a:noFill/>
                    <a:ln w="9525">
                      <a:noFill/>
                      <a:miter lim="800000"/>
                      <a:headEnd/>
                      <a:tailEnd/>
                    </a:ln>
                  </pic:spPr>
                </pic:pic>
              </a:graphicData>
            </a:graphic>
          </wp:inline>
        </w:drawing>
      </w:r>
    </w:p>
    <w:p w14:paraId="26D6DA4C" w14:textId="77777777" w:rsidR="004B11C0" w:rsidRDefault="004B11C0" w:rsidP="004B11C0">
      <w:pPr>
        <w:jc w:val="center"/>
        <w:rPr>
          <w:rFonts w:ascii="Century Gothic" w:hAnsi="Century Gothic"/>
          <w:b/>
          <w:sz w:val="20"/>
          <w:szCs w:val="20"/>
        </w:rPr>
      </w:pPr>
    </w:p>
    <w:p w14:paraId="1B815334" w14:textId="3F65220F" w:rsidR="004B11C0" w:rsidRPr="00E9579D" w:rsidRDefault="004B11C0" w:rsidP="00633CA6">
      <w:pPr>
        <w:jc w:val="center"/>
        <w:rPr>
          <w:rFonts w:ascii="Century Gothic" w:hAnsi="Century Gothic"/>
          <w:b/>
        </w:rPr>
      </w:pPr>
      <w:r w:rsidRPr="00E9579D">
        <w:rPr>
          <w:rFonts w:ascii="Century Gothic" w:hAnsi="Century Gothic"/>
          <w:b/>
        </w:rPr>
        <w:t>Gateway College Prevent Strategy</w:t>
      </w:r>
    </w:p>
    <w:p w14:paraId="4B61B134" w14:textId="77777777" w:rsidR="004B11C0" w:rsidRDefault="004B11C0" w:rsidP="004B11C0">
      <w:pPr>
        <w:rPr>
          <w:rFonts w:ascii="Century Gothic" w:hAnsi="Century Gothic"/>
          <w:sz w:val="20"/>
          <w:szCs w:val="20"/>
        </w:rPr>
      </w:pPr>
    </w:p>
    <w:p w14:paraId="7DD80462" w14:textId="77777777" w:rsidR="004B11C0" w:rsidRDefault="004B11C0" w:rsidP="004B11C0">
      <w:pPr>
        <w:rPr>
          <w:rFonts w:ascii="Century Gothic" w:hAnsi="Century Gothic"/>
          <w:sz w:val="20"/>
          <w:szCs w:val="20"/>
        </w:rPr>
      </w:pPr>
    </w:p>
    <w:p w14:paraId="632D2467" w14:textId="77777777" w:rsidR="004B11C0" w:rsidRPr="003C538A" w:rsidRDefault="004B11C0" w:rsidP="004B11C0">
      <w:pPr>
        <w:rPr>
          <w:rFonts w:ascii="Century Gothic" w:hAnsi="Century Gothic"/>
          <w:b/>
          <w:sz w:val="20"/>
          <w:szCs w:val="20"/>
        </w:rPr>
      </w:pPr>
      <w:r w:rsidRPr="003C538A">
        <w:rPr>
          <w:rFonts w:ascii="Century Gothic" w:hAnsi="Century Gothic"/>
          <w:b/>
          <w:sz w:val="20"/>
          <w:szCs w:val="20"/>
        </w:rPr>
        <w:t>Context:</w:t>
      </w:r>
    </w:p>
    <w:p w14:paraId="55DA668C" w14:textId="77777777" w:rsidR="004B11C0" w:rsidRDefault="004B11C0" w:rsidP="004B11C0">
      <w:pPr>
        <w:rPr>
          <w:rFonts w:ascii="Century Gothic" w:hAnsi="Century Gothic"/>
          <w:sz w:val="20"/>
          <w:szCs w:val="20"/>
        </w:rPr>
      </w:pPr>
    </w:p>
    <w:p w14:paraId="369CEE9D" w14:textId="77777777" w:rsidR="004B11C0" w:rsidRDefault="004B11C0" w:rsidP="004B11C0">
      <w:pPr>
        <w:rPr>
          <w:rFonts w:ascii="Century Gothic" w:hAnsi="Century Gothic"/>
          <w:sz w:val="20"/>
          <w:szCs w:val="20"/>
        </w:rPr>
      </w:pPr>
      <w:r>
        <w:rPr>
          <w:rFonts w:ascii="Century Gothic" w:hAnsi="Century Gothic"/>
          <w:sz w:val="20"/>
          <w:szCs w:val="20"/>
        </w:rPr>
        <w:t>The aim of this strategy, risk assessment and action plan is to:</w:t>
      </w:r>
    </w:p>
    <w:p w14:paraId="3D7ACA23" w14:textId="77777777" w:rsidR="004B11C0" w:rsidRDefault="004B11C0" w:rsidP="004B11C0">
      <w:pPr>
        <w:rPr>
          <w:rFonts w:ascii="Century Gothic" w:hAnsi="Century Gothic"/>
          <w:sz w:val="20"/>
          <w:szCs w:val="20"/>
        </w:rPr>
      </w:pPr>
    </w:p>
    <w:p w14:paraId="2AA97709" w14:textId="77777777" w:rsidR="004B11C0" w:rsidRPr="003C538A" w:rsidRDefault="004A7F9C" w:rsidP="004B11C0">
      <w:pPr>
        <w:pStyle w:val="ListParagraph"/>
        <w:numPr>
          <w:ilvl w:val="0"/>
          <w:numId w:val="1"/>
        </w:numPr>
        <w:rPr>
          <w:rFonts w:ascii="Century Gothic" w:hAnsi="Century Gothic"/>
          <w:sz w:val="20"/>
          <w:szCs w:val="20"/>
        </w:rPr>
      </w:pPr>
      <w:r>
        <w:rPr>
          <w:rFonts w:ascii="Century Gothic" w:hAnsi="Century Gothic"/>
          <w:sz w:val="20"/>
          <w:szCs w:val="20"/>
        </w:rPr>
        <w:t>Continue to raise</w:t>
      </w:r>
      <w:r w:rsidR="004B11C0" w:rsidRPr="003C538A">
        <w:rPr>
          <w:rFonts w:ascii="Century Gothic" w:hAnsi="Century Gothic"/>
          <w:sz w:val="20"/>
          <w:szCs w:val="20"/>
        </w:rPr>
        <w:t xml:space="preserve"> awareness of Prevent in the College </w:t>
      </w:r>
    </w:p>
    <w:p w14:paraId="42485156" w14:textId="77777777" w:rsidR="004B11C0" w:rsidRPr="003C538A" w:rsidRDefault="004B11C0" w:rsidP="004B11C0">
      <w:pPr>
        <w:pStyle w:val="ListParagraph"/>
        <w:numPr>
          <w:ilvl w:val="0"/>
          <w:numId w:val="1"/>
        </w:numPr>
        <w:rPr>
          <w:rFonts w:ascii="Century Gothic" w:hAnsi="Century Gothic"/>
          <w:sz w:val="20"/>
          <w:szCs w:val="20"/>
        </w:rPr>
      </w:pPr>
      <w:r w:rsidRPr="003C538A">
        <w:rPr>
          <w:rFonts w:ascii="Century Gothic" w:hAnsi="Century Gothic"/>
          <w:sz w:val="20"/>
          <w:szCs w:val="20"/>
        </w:rPr>
        <w:t>Recognise current practice which contributes to the Prevent agenda</w:t>
      </w:r>
    </w:p>
    <w:p w14:paraId="6B652B81" w14:textId="77777777" w:rsidR="004B11C0" w:rsidRDefault="004B11C0" w:rsidP="00A900B5">
      <w:pPr>
        <w:pStyle w:val="ListParagraph"/>
        <w:numPr>
          <w:ilvl w:val="0"/>
          <w:numId w:val="1"/>
        </w:numPr>
        <w:rPr>
          <w:rFonts w:ascii="Century Gothic" w:hAnsi="Century Gothic"/>
          <w:sz w:val="20"/>
          <w:szCs w:val="20"/>
        </w:rPr>
      </w:pPr>
      <w:r w:rsidRPr="003C538A">
        <w:rPr>
          <w:rFonts w:ascii="Century Gothic" w:hAnsi="Century Gothic"/>
          <w:sz w:val="20"/>
          <w:szCs w:val="20"/>
        </w:rPr>
        <w:t>Identify areas for improvement</w:t>
      </w:r>
      <w:r w:rsidR="00AE5323">
        <w:rPr>
          <w:rFonts w:ascii="Century Gothic" w:hAnsi="Century Gothic"/>
          <w:sz w:val="20"/>
          <w:szCs w:val="20"/>
        </w:rPr>
        <w:t xml:space="preserve"> and address </w:t>
      </w:r>
      <w:r w:rsidR="00A900B5">
        <w:rPr>
          <w:rFonts w:ascii="Century Gothic" w:hAnsi="Century Gothic"/>
          <w:sz w:val="20"/>
          <w:szCs w:val="20"/>
        </w:rPr>
        <w:t xml:space="preserve">subsequent </w:t>
      </w:r>
      <w:r w:rsidR="00AE5323">
        <w:rPr>
          <w:rFonts w:ascii="Century Gothic" w:hAnsi="Century Gothic"/>
          <w:sz w:val="20"/>
          <w:szCs w:val="20"/>
        </w:rPr>
        <w:t xml:space="preserve">action points </w:t>
      </w:r>
      <w:r w:rsidR="000C3E14" w:rsidRPr="00A900B5">
        <w:rPr>
          <w:rFonts w:ascii="Century Gothic" w:hAnsi="Century Gothic"/>
          <w:sz w:val="20"/>
          <w:szCs w:val="20"/>
        </w:rPr>
        <w:t xml:space="preserve"> </w:t>
      </w:r>
    </w:p>
    <w:p w14:paraId="2342D6D8" w14:textId="77777777" w:rsidR="007156A2" w:rsidRPr="00056F7E" w:rsidRDefault="007156A2" w:rsidP="00A900B5">
      <w:pPr>
        <w:pStyle w:val="ListParagraph"/>
        <w:numPr>
          <w:ilvl w:val="0"/>
          <w:numId w:val="1"/>
        </w:numPr>
        <w:rPr>
          <w:rFonts w:ascii="Century Gothic" w:hAnsi="Century Gothic"/>
          <w:sz w:val="20"/>
          <w:szCs w:val="20"/>
        </w:rPr>
      </w:pPr>
      <w:r w:rsidRPr="00056F7E">
        <w:rPr>
          <w:rFonts w:ascii="Century Gothic" w:hAnsi="Century Gothic"/>
          <w:sz w:val="20"/>
          <w:szCs w:val="20"/>
        </w:rPr>
        <w:t>Embed the Prevent agenda within both pastoral and curriculum delivery</w:t>
      </w:r>
    </w:p>
    <w:p w14:paraId="5638F45C" w14:textId="77777777" w:rsidR="004B11C0" w:rsidRDefault="004B11C0" w:rsidP="004B11C0">
      <w:pPr>
        <w:rPr>
          <w:rFonts w:ascii="Century Gothic" w:hAnsi="Century Gothic"/>
          <w:sz w:val="20"/>
          <w:szCs w:val="20"/>
        </w:rPr>
      </w:pPr>
    </w:p>
    <w:p w14:paraId="620349BB" w14:textId="77777777" w:rsidR="004B11C0" w:rsidRPr="003C538A" w:rsidRDefault="007C6A74" w:rsidP="004B11C0">
      <w:pPr>
        <w:rPr>
          <w:rFonts w:ascii="Century Gothic" w:hAnsi="Century Gothic"/>
          <w:b/>
          <w:sz w:val="20"/>
          <w:szCs w:val="20"/>
        </w:rPr>
      </w:pPr>
      <w:r>
        <w:rPr>
          <w:rFonts w:ascii="Century Gothic" w:hAnsi="Century Gothic"/>
          <w:b/>
          <w:sz w:val="20"/>
          <w:szCs w:val="20"/>
        </w:rPr>
        <w:t xml:space="preserve">The Prevent Strategy: </w:t>
      </w:r>
    </w:p>
    <w:p w14:paraId="333082BF" w14:textId="77777777" w:rsidR="004B11C0" w:rsidRDefault="004B11C0" w:rsidP="004B11C0">
      <w:pPr>
        <w:rPr>
          <w:rFonts w:ascii="Century Gothic" w:hAnsi="Century Gothic"/>
          <w:sz w:val="20"/>
          <w:szCs w:val="20"/>
        </w:rPr>
      </w:pPr>
    </w:p>
    <w:p w14:paraId="67149DDE" w14:textId="77777777" w:rsidR="00472AEE" w:rsidRDefault="000A65E5" w:rsidP="004B11C0">
      <w:pPr>
        <w:rPr>
          <w:rFonts w:ascii="Century Gothic" w:hAnsi="Century Gothic"/>
          <w:sz w:val="20"/>
          <w:szCs w:val="20"/>
        </w:rPr>
      </w:pPr>
      <w:r>
        <w:rPr>
          <w:rFonts w:ascii="Century Gothic" w:hAnsi="Century Gothic"/>
          <w:sz w:val="20"/>
          <w:szCs w:val="20"/>
        </w:rPr>
        <w:t>The UK faces a ran</w:t>
      </w:r>
      <w:r w:rsidR="00AB1C31">
        <w:rPr>
          <w:rFonts w:ascii="Century Gothic" w:hAnsi="Century Gothic"/>
          <w:sz w:val="20"/>
          <w:szCs w:val="20"/>
        </w:rPr>
        <w:t>ge of terrorist threats. The majority of</w:t>
      </w:r>
      <w:r>
        <w:rPr>
          <w:rFonts w:ascii="Century Gothic" w:hAnsi="Century Gothic"/>
          <w:sz w:val="20"/>
          <w:szCs w:val="20"/>
        </w:rPr>
        <w:t xml:space="preserve"> terrorist groups who pose a threat to us seek to radicalise and recruit people to their cause. </w:t>
      </w:r>
      <w:r w:rsidR="004B11C0">
        <w:rPr>
          <w:rFonts w:ascii="Century Gothic" w:hAnsi="Century Gothic"/>
          <w:sz w:val="20"/>
          <w:szCs w:val="20"/>
        </w:rPr>
        <w:t>The Government’s Counter Terrorism Strategy</w:t>
      </w:r>
      <w:r>
        <w:rPr>
          <w:rFonts w:ascii="Century Gothic" w:hAnsi="Century Gothic"/>
          <w:sz w:val="20"/>
          <w:szCs w:val="20"/>
        </w:rPr>
        <w:t xml:space="preserve"> is</w:t>
      </w:r>
      <w:r w:rsidR="00472AEE">
        <w:rPr>
          <w:rFonts w:ascii="Century Gothic" w:hAnsi="Century Gothic"/>
          <w:sz w:val="20"/>
          <w:szCs w:val="20"/>
        </w:rPr>
        <w:t xml:space="preserve"> CONTEST, which is based around four strands:</w:t>
      </w:r>
    </w:p>
    <w:p w14:paraId="1CF94E9A" w14:textId="77777777" w:rsidR="00472AEE" w:rsidRDefault="00472AEE" w:rsidP="004B11C0">
      <w:pPr>
        <w:rPr>
          <w:rFonts w:ascii="Century Gothic" w:hAnsi="Century Gothic"/>
          <w:sz w:val="20"/>
          <w:szCs w:val="20"/>
        </w:rPr>
      </w:pPr>
    </w:p>
    <w:p w14:paraId="23493493" w14:textId="77777777" w:rsidR="00472AEE" w:rsidRDefault="00472AEE" w:rsidP="004B11C0">
      <w:pPr>
        <w:rPr>
          <w:rFonts w:ascii="Century Gothic" w:hAnsi="Century Gothic"/>
          <w:sz w:val="20"/>
          <w:szCs w:val="20"/>
        </w:rPr>
      </w:pPr>
      <w:r w:rsidRPr="00B86450">
        <w:rPr>
          <w:rFonts w:ascii="Century Gothic" w:hAnsi="Century Gothic"/>
          <w:b/>
          <w:i/>
          <w:sz w:val="20"/>
          <w:szCs w:val="20"/>
        </w:rPr>
        <w:t>Pursue:</w:t>
      </w:r>
      <w:r>
        <w:rPr>
          <w:rFonts w:ascii="Century Gothic" w:hAnsi="Century Gothic"/>
          <w:sz w:val="20"/>
          <w:szCs w:val="20"/>
        </w:rPr>
        <w:t xml:space="preserve"> the investigation and disruption of terrorist attacks</w:t>
      </w:r>
    </w:p>
    <w:p w14:paraId="4A72C1F2" w14:textId="77777777" w:rsidR="00472AEE" w:rsidRDefault="00472AEE" w:rsidP="004B11C0">
      <w:pPr>
        <w:rPr>
          <w:rFonts w:ascii="Century Gothic" w:hAnsi="Century Gothic"/>
          <w:sz w:val="20"/>
          <w:szCs w:val="20"/>
        </w:rPr>
      </w:pPr>
      <w:r w:rsidRPr="00B86450">
        <w:rPr>
          <w:rFonts w:ascii="Century Gothic" w:hAnsi="Century Gothic"/>
          <w:b/>
          <w:i/>
          <w:sz w:val="20"/>
          <w:szCs w:val="20"/>
        </w:rPr>
        <w:t>Protect:</w:t>
      </w:r>
      <w:r>
        <w:rPr>
          <w:rFonts w:ascii="Century Gothic" w:hAnsi="Century Gothic"/>
          <w:sz w:val="20"/>
          <w:szCs w:val="20"/>
        </w:rPr>
        <w:t xml:space="preserve"> improving our protective security to stop a terrorist attack </w:t>
      </w:r>
    </w:p>
    <w:p w14:paraId="2F8732E3" w14:textId="77777777" w:rsidR="00472AEE" w:rsidRDefault="00472AEE" w:rsidP="004B11C0">
      <w:pPr>
        <w:rPr>
          <w:rFonts w:ascii="Century Gothic" w:hAnsi="Century Gothic"/>
          <w:sz w:val="20"/>
          <w:szCs w:val="20"/>
        </w:rPr>
      </w:pPr>
      <w:r w:rsidRPr="00B86450">
        <w:rPr>
          <w:rFonts w:ascii="Century Gothic" w:hAnsi="Century Gothic"/>
          <w:b/>
          <w:i/>
          <w:sz w:val="20"/>
          <w:szCs w:val="20"/>
        </w:rPr>
        <w:t>Prepare:</w:t>
      </w:r>
      <w:r>
        <w:rPr>
          <w:rFonts w:ascii="Century Gothic" w:hAnsi="Century Gothic"/>
          <w:sz w:val="20"/>
          <w:szCs w:val="20"/>
        </w:rPr>
        <w:t xml:space="preserve"> working to minimise the impact of an attack and to recover as quickly as possible </w:t>
      </w:r>
      <w:r w:rsidR="000A65E5">
        <w:rPr>
          <w:rFonts w:ascii="Century Gothic" w:hAnsi="Century Gothic"/>
          <w:sz w:val="20"/>
          <w:szCs w:val="20"/>
        </w:rPr>
        <w:t xml:space="preserve"> </w:t>
      </w:r>
    </w:p>
    <w:p w14:paraId="70B7FD5D" w14:textId="77777777" w:rsidR="00472AEE" w:rsidRDefault="00472AEE" w:rsidP="004B11C0">
      <w:pPr>
        <w:rPr>
          <w:rFonts w:ascii="Century Gothic" w:hAnsi="Century Gothic"/>
          <w:sz w:val="20"/>
          <w:szCs w:val="20"/>
        </w:rPr>
      </w:pPr>
      <w:r w:rsidRPr="00B86450">
        <w:rPr>
          <w:rFonts w:ascii="Century Gothic" w:hAnsi="Century Gothic"/>
          <w:b/>
          <w:i/>
          <w:sz w:val="20"/>
          <w:szCs w:val="20"/>
        </w:rPr>
        <w:t>Prevent:</w:t>
      </w:r>
      <w:r>
        <w:rPr>
          <w:rFonts w:ascii="Century Gothic" w:hAnsi="Century Gothic"/>
          <w:sz w:val="20"/>
          <w:szCs w:val="20"/>
        </w:rPr>
        <w:t xml:space="preserve"> working to stop people becoming terrorists or supporting terrorism </w:t>
      </w:r>
    </w:p>
    <w:p w14:paraId="5D7FBCE3" w14:textId="77777777" w:rsidR="00472AEE" w:rsidRDefault="00472AEE" w:rsidP="004B11C0">
      <w:pPr>
        <w:rPr>
          <w:rFonts w:ascii="Century Gothic" w:hAnsi="Century Gothic"/>
          <w:sz w:val="20"/>
          <w:szCs w:val="20"/>
        </w:rPr>
      </w:pPr>
    </w:p>
    <w:p w14:paraId="087E4415" w14:textId="77777777" w:rsidR="004B11C0" w:rsidRDefault="000A65E5" w:rsidP="004B11C0">
      <w:pPr>
        <w:rPr>
          <w:rFonts w:ascii="Century Gothic" w:hAnsi="Century Gothic"/>
          <w:sz w:val="20"/>
          <w:szCs w:val="20"/>
        </w:rPr>
      </w:pPr>
      <w:r>
        <w:rPr>
          <w:rFonts w:ascii="Century Gothic" w:hAnsi="Century Gothic"/>
          <w:sz w:val="20"/>
          <w:szCs w:val="20"/>
        </w:rPr>
        <w:t xml:space="preserve">The </w:t>
      </w:r>
      <w:r w:rsidR="00B86450">
        <w:rPr>
          <w:rFonts w:ascii="Century Gothic" w:hAnsi="Century Gothic"/>
          <w:sz w:val="20"/>
          <w:szCs w:val="20"/>
        </w:rPr>
        <w:t xml:space="preserve">College </w:t>
      </w:r>
      <w:r>
        <w:rPr>
          <w:rFonts w:ascii="Century Gothic" w:hAnsi="Century Gothic"/>
          <w:sz w:val="20"/>
          <w:szCs w:val="20"/>
        </w:rPr>
        <w:t>Prevent</w:t>
      </w:r>
      <w:r w:rsidR="00AB1C31">
        <w:rPr>
          <w:rFonts w:ascii="Century Gothic" w:hAnsi="Century Gothic"/>
          <w:sz w:val="20"/>
          <w:szCs w:val="20"/>
        </w:rPr>
        <w:t xml:space="preserve"> strategy seeks to address national and</w:t>
      </w:r>
      <w:r w:rsidR="004C25A9">
        <w:rPr>
          <w:rFonts w:ascii="Century Gothic" w:hAnsi="Century Gothic"/>
          <w:sz w:val="20"/>
          <w:szCs w:val="20"/>
        </w:rPr>
        <w:t xml:space="preserve"> local issues both current and potential within the College’</w:t>
      </w:r>
      <w:r w:rsidR="00B86450">
        <w:rPr>
          <w:rFonts w:ascii="Century Gothic" w:hAnsi="Century Gothic"/>
          <w:sz w:val="20"/>
          <w:szCs w:val="20"/>
        </w:rPr>
        <w:t xml:space="preserve">s community, including: </w:t>
      </w:r>
    </w:p>
    <w:p w14:paraId="6F069784" w14:textId="77777777" w:rsidR="004C25A9" w:rsidRDefault="004C25A9" w:rsidP="004B11C0">
      <w:pPr>
        <w:rPr>
          <w:rFonts w:ascii="Century Gothic" w:hAnsi="Century Gothic"/>
          <w:sz w:val="20"/>
          <w:szCs w:val="20"/>
        </w:rPr>
      </w:pPr>
    </w:p>
    <w:p w14:paraId="6AEFA480" w14:textId="77777777" w:rsidR="00472AEE" w:rsidRPr="00FA67D4" w:rsidRDefault="00887D6E" w:rsidP="00FA67D4">
      <w:pPr>
        <w:pStyle w:val="ListParagraph"/>
        <w:numPr>
          <w:ilvl w:val="0"/>
          <w:numId w:val="13"/>
        </w:numPr>
        <w:rPr>
          <w:rFonts w:ascii="Century Gothic" w:hAnsi="Century Gothic"/>
          <w:sz w:val="20"/>
          <w:szCs w:val="20"/>
        </w:rPr>
      </w:pPr>
      <w:r w:rsidRPr="00FA67D4">
        <w:rPr>
          <w:rFonts w:ascii="Century Gothic" w:hAnsi="Century Gothic"/>
          <w:sz w:val="20"/>
          <w:szCs w:val="20"/>
        </w:rPr>
        <w:t xml:space="preserve">Reflecting the national trend, extremism inspired by armed Islamic extremist groups operating in Syria and Iraq continues to represent the most </w:t>
      </w:r>
      <w:r w:rsidR="00BF26B0" w:rsidRPr="00FA67D4">
        <w:rPr>
          <w:rFonts w:ascii="Century Gothic" w:hAnsi="Century Gothic"/>
          <w:sz w:val="20"/>
          <w:szCs w:val="20"/>
        </w:rPr>
        <w:t xml:space="preserve">prominent CT </w:t>
      </w:r>
      <w:r w:rsidR="00B86450" w:rsidRPr="00FA67D4">
        <w:rPr>
          <w:rFonts w:ascii="Century Gothic" w:hAnsi="Century Gothic"/>
          <w:sz w:val="20"/>
          <w:szCs w:val="20"/>
        </w:rPr>
        <w:t xml:space="preserve">(counter terrorism) </w:t>
      </w:r>
      <w:r w:rsidR="00BF26B0" w:rsidRPr="00FA67D4">
        <w:rPr>
          <w:rFonts w:ascii="Century Gothic" w:hAnsi="Century Gothic"/>
          <w:sz w:val="20"/>
          <w:szCs w:val="20"/>
        </w:rPr>
        <w:t xml:space="preserve">related threat and vulnerability within Leicestershire. Within the last 12 months, 98 percent of all operational activity within Leicester and Leicestershire was focussed on Islamic extremism. </w:t>
      </w:r>
      <w:r w:rsidRPr="00FA67D4">
        <w:rPr>
          <w:rFonts w:ascii="Century Gothic" w:hAnsi="Century Gothic"/>
          <w:sz w:val="20"/>
          <w:szCs w:val="20"/>
        </w:rPr>
        <w:t xml:space="preserve"> </w:t>
      </w:r>
    </w:p>
    <w:p w14:paraId="0686C4F4" w14:textId="77777777" w:rsidR="00BF26B0" w:rsidRDefault="00BF26B0" w:rsidP="004B11C0">
      <w:pPr>
        <w:rPr>
          <w:rFonts w:ascii="Century Gothic" w:hAnsi="Century Gothic"/>
          <w:sz w:val="20"/>
          <w:szCs w:val="20"/>
        </w:rPr>
      </w:pPr>
    </w:p>
    <w:p w14:paraId="7B3E8141" w14:textId="77777777" w:rsidR="00BF26B0" w:rsidRPr="00FA67D4" w:rsidRDefault="00BF26B0" w:rsidP="00FA67D4">
      <w:pPr>
        <w:pStyle w:val="ListParagraph"/>
        <w:numPr>
          <w:ilvl w:val="0"/>
          <w:numId w:val="13"/>
        </w:numPr>
        <w:rPr>
          <w:rFonts w:ascii="Century Gothic" w:hAnsi="Century Gothic"/>
          <w:sz w:val="20"/>
          <w:szCs w:val="20"/>
        </w:rPr>
      </w:pPr>
      <w:r w:rsidRPr="00FA67D4">
        <w:rPr>
          <w:rFonts w:ascii="Century Gothic" w:hAnsi="Century Gothic"/>
          <w:sz w:val="20"/>
          <w:szCs w:val="20"/>
        </w:rPr>
        <w:t>The majority of known risk and threat remains concentrated within Leicester City. However, extremist a</w:t>
      </w:r>
      <w:r w:rsidR="007C6A74">
        <w:rPr>
          <w:rFonts w:ascii="Century Gothic" w:hAnsi="Century Gothic"/>
          <w:sz w:val="20"/>
          <w:szCs w:val="20"/>
        </w:rPr>
        <w:t>ctivity is not confined to the c</w:t>
      </w:r>
      <w:r w:rsidRPr="00FA67D4">
        <w:rPr>
          <w:rFonts w:ascii="Century Gothic" w:hAnsi="Century Gothic"/>
          <w:sz w:val="20"/>
          <w:szCs w:val="20"/>
        </w:rPr>
        <w:t xml:space="preserve">ity area with 13 percent of operational subjects associated to areas in the county. </w:t>
      </w:r>
    </w:p>
    <w:p w14:paraId="27F198CB" w14:textId="77777777" w:rsidR="00BF26B0" w:rsidRDefault="00BF26B0" w:rsidP="004B11C0">
      <w:pPr>
        <w:rPr>
          <w:rFonts w:ascii="Century Gothic" w:hAnsi="Century Gothic"/>
          <w:sz w:val="20"/>
          <w:szCs w:val="20"/>
        </w:rPr>
      </w:pPr>
    </w:p>
    <w:p w14:paraId="7A7F7916" w14:textId="77777777" w:rsidR="00BF26B0" w:rsidRPr="00FA67D4" w:rsidRDefault="00BF26B0" w:rsidP="00FA67D4">
      <w:pPr>
        <w:pStyle w:val="ListParagraph"/>
        <w:numPr>
          <w:ilvl w:val="0"/>
          <w:numId w:val="13"/>
        </w:numPr>
        <w:rPr>
          <w:rFonts w:ascii="Century Gothic" w:hAnsi="Century Gothic"/>
          <w:sz w:val="20"/>
          <w:szCs w:val="20"/>
        </w:rPr>
      </w:pPr>
      <w:r w:rsidRPr="00FA67D4">
        <w:rPr>
          <w:rFonts w:ascii="Century Gothic" w:hAnsi="Century Gothic"/>
          <w:sz w:val="20"/>
          <w:szCs w:val="20"/>
        </w:rPr>
        <w:t>Leicester continues to have the highest number of known travellers of national security concern within th</w:t>
      </w:r>
      <w:r w:rsidR="009D311F">
        <w:rPr>
          <w:rFonts w:ascii="Century Gothic" w:hAnsi="Century Gothic"/>
          <w:sz w:val="20"/>
          <w:szCs w:val="20"/>
        </w:rPr>
        <w:t>e East Midlands</w:t>
      </w:r>
      <w:r w:rsidRPr="00FA67D4">
        <w:rPr>
          <w:rFonts w:ascii="Century Gothic" w:hAnsi="Century Gothic"/>
          <w:sz w:val="20"/>
          <w:szCs w:val="20"/>
        </w:rPr>
        <w:t xml:space="preserve">. These include both families and young males. </w:t>
      </w:r>
    </w:p>
    <w:p w14:paraId="07553CED" w14:textId="77777777" w:rsidR="00B86450" w:rsidRDefault="00B86450" w:rsidP="004B11C0">
      <w:pPr>
        <w:rPr>
          <w:rFonts w:ascii="Century Gothic" w:hAnsi="Century Gothic"/>
          <w:sz w:val="20"/>
          <w:szCs w:val="20"/>
        </w:rPr>
      </w:pPr>
    </w:p>
    <w:p w14:paraId="6C0F145B" w14:textId="77777777" w:rsidR="00B86450" w:rsidRPr="00FA67D4" w:rsidRDefault="00AB1C31" w:rsidP="00FA67D4">
      <w:pPr>
        <w:pStyle w:val="ListParagraph"/>
        <w:numPr>
          <w:ilvl w:val="0"/>
          <w:numId w:val="13"/>
        </w:numPr>
        <w:rPr>
          <w:rFonts w:ascii="Century Gothic" w:hAnsi="Century Gothic"/>
          <w:sz w:val="20"/>
          <w:szCs w:val="20"/>
        </w:rPr>
      </w:pPr>
      <w:r>
        <w:rPr>
          <w:rFonts w:ascii="Century Gothic" w:hAnsi="Century Gothic"/>
          <w:sz w:val="20"/>
          <w:szCs w:val="20"/>
        </w:rPr>
        <w:t>Resettlement of</w:t>
      </w:r>
      <w:r w:rsidR="00FA67D4" w:rsidRPr="00FA67D4">
        <w:rPr>
          <w:rFonts w:ascii="Century Gothic" w:hAnsi="Century Gothic"/>
          <w:sz w:val="20"/>
          <w:szCs w:val="20"/>
        </w:rPr>
        <w:t xml:space="preserve"> families into less ethnically diverse communities in the north of the city has the potential to increase vulnerability to hate crime. </w:t>
      </w:r>
    </w:p>
    <w:p w14:paraId="198CD31C" w14:textId="77777777" w:rsidR="004C25A9" w:rsidRDefault="004C25A9" w:rsidP="004B11C0">
      <w:pPr>
        <w:rPr>
          <w:rFonts w:ascii="Century Gothic" w:hAnsi="Century Gothic"/>
          <w:sz w:val="20"/>
          <w:szCs w:val="20"/>
        </w:rPr>
      </w:pPr>
    </w:p>
    <w:p w14:paraId="4A8B89F3" w14:textId="77777777" w:rsidR="004B11C0" w:rsidRDefault="004B11C0" w:rsidP="004B11C0">
      <w:pPr>
        <w:rPr>
          <w:rFonts w:ascii="Century Gothic" w:hAnsi="Century Gothic"/>
          <w:sz w:val="20"/>
          <w:szCs w:val="20"/>
        </w:rPr>
      </w:pPr>
    </w:p>
    <w:p w14:paraId="663812A1" w14:textId="77777777" w:rsidR="004B11C0" w:rsidRDefault="004B11C0" w:rsidP="004B11C0">
      <w:pPr>
        <w:rPr>
          <w:rFonts w:ascii="Century Gothic" w:hAnsi="Century Gothic"/>
          <w:sz w:val="20"/>
          <w:szCs w:val="20"/>
        </w:rPr>
      </w:pPr>
      <w:r>
        <w:rPr>
          <w:rFonts w:ascii="Century Gothic" w:hAnsi="Century Gothic"/>
          <w:sz w:val="20"/>
          <w:szCs w:val="20"/>
        </w:rPr>
        <w:t xml:space="preserve">Education, like other key sectors, has a responsibility to promote values of openness, tolerance and facilitating free debate which is central to being a British Citizen. </w:t>
      </w:r>
      <w:r w:rsidR="007C6A74">
        <w:rPr>
          <w:rFonts w:ascii="Century Gothic" w:hAnsi="Century Gothic"/>
          <w:sz w:val="20"/>
          <w:szCs w:val="20"/>
        </w:rPr>
        <w:t xml:space="preserve">Promotion of any organisations linked to violent extremism is contrary to the values of the College and </w:t>
      </w:r>
      <w:r w:rsidR="007C6A74">
        <w:rPr>
          <w:rFonts w:ascii="Century Gothic" w:hAnsi="Century Gothic"/>
          <w:sz w:val="20"/>
          <w:szCs w:val="20"/>
        </w:rPr>
        <w:lastRenderedPageBreak/>
        <w:t xml:space="preserve">could constitute misconduct. </w:t>
      </w:r>
      <w:r>
        <w:rPr>
          <w:rFonts w:ascii="Century Gothic" w:hAnsi="Century Gothic"/>
          <w:sz w:val="20"/>
          <w:szCs w:val="20"/>
        </w:rPr>
        <w:t xml:space="preserve">With the current Government alert at </w:t>
      </w:r>
      <w:r w:rsidRPr="001273E7">
        <w:rPr>
          <w:rFonts w:ascii="Century Gothic" w:hAnsi="Century Gothic"/>
          <w:b/>
          <w:sz w:val="20"/>
          <w:szCs w:val="20"/>
        </w:rPr>
        <w:t>severe</w:t>
      </w:r>
      <w:r>
        <w:rPr>
          <w:rFonts w:ascii="Century Gothic" w:hAnsi="Century Gothic"/>
          <w:sz w:val="20"/>
          <w:szCs w:val="20"/>
        </w:rPr>
        <w:t xml:space="preserve"> the College needs to be aware of risks and raise </w:t>
      </w:r>
      <w:r w:rsidR="007C6A74">
        <w:rPr>
          <w:rFonts w:ascii="Century Gothic" w:hAnsi="Century Gothic"/>
          <w:sz w:val="20"/>
          <w:szCs w:val="20"/>
        </w:rPr>
        <w:t xml:space="preserve">awareness within its community, and to ensure that where political issues are brought to the attention of learners they are offered a balanced presentation of opposing views. </w:t>
      </w:r>
    </w:p>
    <w:p w14:paraId="102FA526" w14:textId="77777777" w:rsidR="007C6A74" w:rsidRDefault="007C6A74" w:rsidP="004B11C0">
      <w:pPr>
        <w:rPr>
          <w:rFonts w:ascii="Century Gothic" w:hAnsi="Century Gothic"/>
          <w:sz w:val="20"/>
          <w:szCs w:val="20"/>
        </w:rPr>
      </w:pPr>
    </w:p>
    <w:p w14:paraId="0EDF638C" w14:textId="77777777" w:rsidR="007C6A74" w:rsidRDefault="007C6A74" w:rsidP="004B11C0">
      <w:pPr>
        <w:rPr>
          <w:rFonts w:ascii="Century Gothic" w:hAnsi="Century Gothic"/>
          <w:sz w:val="20"/>
          <w:szCs w:val="20"/>
        </w:rPr>
      </w:pPr>
      <w:r>
        <w:rPr>
          <w:rFonts w:ascii="Century Gothic" w:hAnsi="Century Gothic"/>
          <w:sz w:val="20"/>
          <w:szCs w:val="20"/>
        </w:rPr>
        <w:t>The strategy has the following key objectives:</w:t>
      </w:r>
    </w:p>
    <w:p w14:paraId="2AFAA2F0" w14:textId="77777777" w:rsidR="007C6A74" w:rsidRDefault="007C6A74" w:rsidP="004B11C0">
      <w:pPr>
        <w:rPr>
          <w:rFonts w:ascii="Century Gothic" w:hAnsi="Century Gothic"/>
          <w:sz w:val="20"/>
          <w:szCs w:val="20"/>
        </w:rPr>
      </w:pPr>
    </w:p>
    <w:p w14:paraId="6C49AA0D" w14:textId="77777777" w:rsidR="007C6A74" w:rsidRPr="00943545" w:rsidRDefault="007C6A74" w:rsidP="00943545">
      <w:pPr>
        <w:pStyle w:val="ListParagraph"/>
        <w:numPr>
          <w:ilvl w:val="0"/>
          <w:numId w:val="14"/>
        </w:numPr>
        <w:rPr>
          <w:rFonts w:ascii="Century Gothic" w:hAnsi="Century Gothic"/>
          <w:sz w:val="20"/>
          <w:szCs w:val="20"/>
        </w:rPr>
      </w:pPr>
      <w:r w:rsidRPr="00943545">
        <w:rPr>
          <w:rFonts w:ascii="Century Gothic" w:hAnsi="Century Gothic"/>
          <w:sz w:val="20"/>
          <w:szCs w:val="20"/>
        </w:rPr>
        <w:t>To promote and reinforce shared values</w:t>
      </w:r>
    </w:p>
    <w:p w14:paraId="610D9EE5" w14:textId="77777777" w:rsidR="007C6A74" w:rsidRPr="00943545" w:rsidRDefault="007C6A74" w:rsidP="00943545">
      <w:pPr>
        <w:pStyle w:val="ListParagraph"/>
        <w:numPr>
          <w:ilvl w:val="0"/>
          <w:numId w:val="14"/>
        </w:numPr>
        <w:rPr>
          <w:rFonts w:ascii="Century Gothic" w:hAnsi="Century Gothic"/>
          <w:sz w:val="20"/>
          <w:szCs w:val="20"/>
        </w:rPr>
      </w:pPr>
      <w:r w:rsidRPr="00943545">
        <w:rPr>
          <w:rFonts w:ascii="Century Gothic" w:hAnsi="Century Gothic"/>
          <w:sz w:val="20"/>
          <w:szCs w:val="20"/>
        </w:rPr>
        <w:t>To listen</w:t>
      </w:r>
      <w:r w:rsidR="00DB4155">
        <w:rPr>
          <w:rFonts w:ascii="Century Gothic" w:hAnsi="Century Gothic"/>
          <w:sz w:val="20"/>
          <w:szCs w:val="20"/>
        </w:rPr>
        <w:t xml:space="preserve"> to</w:t>
      </w:r>
      <w:r w:rsidRPr="00943545">
        <w:rPr>
          <w:rFonts w:ascii="Century Gothic" w:hAnsi="Century Gothic"/>
          <w:sz w:val="20"/>
          <w:szCs w:val="20"/>
        </w:rPr>
        <w:t xml:space="preserve"> and support the learner voice</w:t>
      </w:r>
    </w:p>
    <w:p w14:paraId="62959FDD" w14:textId="77777777" w:rsidR="007C6A74" w:rsidRPr="00943545" w:rsidRDefault="007C6A74" w:rsidP="00943545">
      <w:pPr>
        <w:pStyle w:val="ListParagraph"/>
        <w:numPr>
          <w:ilvl w:val="0"/>
          <w:numId w:val="14"/>
        </w:numPr>
        <w:rPr>
          <w:rFonts w:ascii="Century Gothic" w:hAnsi="Century Gothic"/>
          <w:sz w:val="20"/>
          <w:szCs w:val="20"/>
        </w:rPr>
      </w:pPr>
      <w:r w:rsidRPr="00943545">
        <w:rPr>
          <w:rFonts w:ascii="Century Gothic" w:hAnsi="Century Gothic"/>
          <w:sz w:val="20"/>
          <w:szCs w:val="20"/>
        </w:rPr>
        <w:t>To ensure learner safety and that the C</w:t>
      </w:r>
      <w:r w:rsidR="006702E7">
        <w:rPr>
          <w:rFonts w:ascii="Century Gothic" w:hAnsi="Century Gothic"/>
          <w:sz w:val="20"/>
          <w:szCs w:val="20"/>
        </w:rPr>
        <w:t>ollege is free from</w:t>
      </w:r>
      <w:r w:rsidRPr="00943545">
        <w:rPr>
          <w:rFonts w:ascii="Century Gothic" w:hAnsi="Century Gothic"/>
          <w:sz w:val="20"/>
          <w:szCs w:val="20"/>
        </w:rPr>
        <w:t xml:space="preserve"> discrimination in all forms </w:t>
      </w:r>
    </w:p>
    <w:p w14:paraId="2122D7F9" w14:textId="77777777" w:rsidR="00943545" w:rsidRPr="00943545" w:rsidRDefault="00943545" w:rsidP="00943545">
      <w:pPr>
        <w:pStyle w:val="ListParagraph"/>
        <w:numPr>
          <w:ilvl w:val="0"/>
          <w:numId w:val="14"/>
        </w:numPr>
        <w:rPr>
          <w:rFonts w:ascii="Century Gothic" w:hAnsi="Century Gothic"/>
          <w:sz w:val="20"/>
          <w:szCs w:val="20"/>
        </w:rPr>
      </w:pPr>
      <w:r w:rsidRPr="00943545">
        <w:rPr>
          <w:rFonts w:ascii="Century Gothic" w:hAnsi="Century Gothic"/>
          <w:sz w:val="20"/>
          <w:szCs w:val="20"/>
        </w:rPr>
        <w:t xml:space="preserve">To support inter faith and inter cultural dialogue and understanding </w:t>
      </w:r>
    </w:p>
    <w:p w14:paraId="50C43A81" w14:textId="77777777" w:rsidR="00943545" w:rsidRPr="00943545" w:rsidRDefault="00943545" w:rsidP="00943545">
      <w:pPr>
        <w:pStyle w:val="ListParagraph"/>
        <w:numPr>
          <w:ilvl w:val="0"/>
          <w:numId w:val="14"/>
        </w:numPr>
        <w:rPr>
          <w:rFonts w:ascii="Century Gothic" w:hAnsi="Century Gothic"/>
          <w:sz w:val="20"/>
          <w:szCs w:val="20"/>
        </w:rPr>
      </w:pPr>
      <w:r w:rsidRPr="00943545">
        <w:rPr>
          <w:rFonts w:ascii="Century Gothic" w:hAnsi="Century Gothic"/>
          <w:sz w:val="20"/>
          <w:szCs w:val="20"/>
        </w:rPr>
        <w:t>To provide support and guidance for learners who may be at risk</w:t>
      </w:r>
    </w:p>
    <w:p w14:paraId="130558E8" w14:textId="77777777" w:rsidR="00943545" w:rsidRPr="00943545" w:rsidRDefault="00943545" w:rsidP="00943545">
      <w:pPr>
        <w:pStyle w:val="ListParagraph"/>
        <w:numPr>
          <w:ilvl w:val="0"/>
          <w:numId w:val="14"/>
        </w:numPr>
        <w:rPr>
          <w:rFonts w:ascii="Century Gothic" w:hAnsi="Century Gothic"/>
          <w:sz w:val="20"/>
          <w:szCs w:val="20"/>
        </w:rPr>
      </w:pPr>
      <w:r w:rsidRPr="00943545">
        <w:rPr>
          <w:rFonts w:ascii="Century Gothic" w:hAnsi="Century Gothic"/>
          <w:sz w:val="20"/>
          <w:szCs w:val="20"/>
        </w:rPr>
        <w:t xml:space="preserve">To ensure that staff and </w:t>
      </w:r>
      <w:r w:rsidR="005B1493">
        <w:rPr>
          <w:rFonts w:ascii="Century Gothic" w:hAnsi="Century Gothic"/>
          <w:sz w:val="20"/>
          <w:szCs w:val="20"/>
        </w:rPr>
        <w:t>learner</w:t>
      </w:r>
      <w:r w:rsidRPr="00943545">
        <w:rPr>
          <w:rFonts w:ascii="Century Gothic" w:hAnsi="Century Gothic"/>
          <w:sz w:val="20"/>
          <w:szCs w:val="20"/>
        </w:rPr>
        <w:t xml:space="preserve">s are aware of their roles and responsibilities in preventing extremism in all its forms </w:t>
      </w:r>
    </w:p>
    <w:p w14:paraId="4F30814A" w14:textId="77777777" w:rsidR="004B11C0" w:rsidRDefault="004B11C0" w:rsidP="004B11C0">
      <w:pPr>
        <w:rPr>
          <w:rFonts w:ascii="Century Gothic" w:hAnsi="Century Gothic"/>
          <w:sz w:val="20"/>
          <w:szCs w:val="20"/>
        </w:rPr>
      </w:pPr>
    </w:p>
    <w:p w14:paraId="12DCD8E4" w14:textId="77777777" w:rsidR="00DB4155" w:rsidRPr="006702E7" w:rsidRDefault="00DB4155" w:rsidP="004B11C0">
      <w:pPr>
        <w:rPr>
          <w:rFonts w:ascii="Century Gothic" w:hAnsi="Century Gothic"/>
          <w:b/>
          <w:sz w:val="20"/>
          <w:szCs w:val="20"/>
        </w:rPr>
      </w:pPr>
      <w:r w:rsidRPr="006702E7">
        <w:rPr>
          <w:rFonts w:ascii="Century Gothic" w:hAnsi="Century Gothic"/>
          <w:b/>
          <w:sz w:val="20"/>
          <w:szCs w:val="20"/>
        </w:rPr>
        <w:t>Managing Risks and Responding to Events:</w:t>
      </w:r>
    </w:p>
    <w:p w14:paraId="3D79509C" w14:textId="77777777" w:rsidR="00DB4155" w:rsidRDefault="00DB4155" w:rsidP="004B11C0">
      <w:pPr>
        <w:rPr>
          <w:rFonts w:ascii="Century Gothic" w:hAnsi="Century Gothic"/>
          <w:sz w:val="20"/>
          <w:szCs w:val="20"/>
        </w:rPr>
      </w:pPr>
    </w:p>
    <w:p w14:paraId="721649D5" w14:textId="77777777" w:rsidR="00DB4155" w:rsidRDefault="00DB4155" w:rsidP="004B11C0">
      <w:pPr>
        <w:rPr>
          <w:rFonts w:ascii="Century Gothic" w:hAnsi="Century Gothic"/>
          <w:sz w:val="20"/>
          <w:szCs w:val="20"/>
        </w:rPr>
      </w:pPr>
      <w:r>
        <w:rPr>
          <w:rFonts w:ascii="Century Gothic" w:hAnsi="Century Gothic"/>
          <w:sz w:val="20"/>
          <w:szCs w:val="20"/>
        </w:rPr>
        <w:t>The College monitors risks and deals appropriately with any issues that arise by:</w:t>
      </w:r>
    </w:p>
    <w:p w14:paraId="5C1B766D" w14:textId="77777777" w:rsidR="00DB4155" w:rsidRDefault="00DB4155" w:rsidP="004B11C0">
      <w:pPr>
        <w:rPr>
          <w:rFonts w:ascii="Century Gothic" w:hAnsi="Century Gothic"/>
          <w:sz w:val="20"/>
          <w:szCs w:val="20"/>
        </w:rPr>
      </w:pPr>
    </w:p>
    <w:p w14:paraId="249B0BCA" w14:textId="77777777" w:rsidR="00DB4155" w:rsidRPr="00846AF4" w:rsidRDefault="00DB4155" w:rsidP="00846AF4">
      <w:pPr>
        <w:pStyle w:val="ListParagraph"/>
        <w:numPr>
          <w:ilvl w:val="0"/>
          <w:numId w:val="15"/>
        </w:numPr>
        <w:rPr>
          <w:rFonts w:ascii="Century Gothic" w:hAnsi="Century Gothic"/>
          <w:sz w:val="20"/>
          <w:szCs w:val="20"/>
        </w:rPr>
      </w:pPr>
      <w:r w:rsidRPr="00846AF4">
        <w:rPr>
          <w:rFonts w:ascii="Century Gothic" w:hAnsi="Century Gothic"/>
          <w:sz w:val="20"/>
          <w:szCs w:val="20"/>
        </w:rPr>
        <w:t xml:space="preserve">Ensuring that </w:t>
      </w:r>
      <w:r w:rsidR="00DB3884" w:rsidRPr="00846AF4">
        <w:rPr>
          <w:rFonts w:ascii="Century Gothic" w:hAnsi="Century Gothic"/>
          <w:sz w:val="20"/>
          <w:szCs w:val="20"/>
        </w:rPr>
        <w:t xml:space="preserve">policies, procedures and subsequent </w:t>
      </w:r>
      <w:r w:rsidRPr="00846AF4">
        <w:rPr>
          <w:rFonts w:ascii="Century Gothic" w:hAnsi="Century Gothic"/>
          <w:sz w:val="20"/>
          <w:szCs w:val="20"/>
        </w:rPr>
        <w:t>plans are in place to respond appropriately to a threat or incident within the College</w:t>
      </w:r>
    </w:p>
    <w:p w14:paraId="6B201634" w14:textId="77777777" w:rsidR="00DB4155" w:rsidRPr="00846AF4" w:rsidRDefault="00DB4155" w:rsidP="00846AF4">
      <w:pPr>
        <w:pStyle w:val="ListParagraph"/>
        <w:numPr>
          <w:ilvl w:val="0"/>
          <w:numId w:val="15"/>
        </w:numPr>
        <w:rPr>
          <w:rFonts w:ascii="Century Gothic" w:hAnsi="Century Gothic"/>
          <w:sz w:val="20"/>
          <w:szCs w:val="20"/>
        </w:rPr>
      </w:pPr>
      <w:r w:rsidRPr="00846AF4">
        <w:rPr>
          <w:rFonts w:ascii="Century Gothic" w:hAnsi="Century Gothic"/>
          <w:sz w:val="20"/>
          <w:szCs w:val="20"/>
        </w:rPr>
        <w:t xml:space="preserve">Responding appropriately to </w:t>
      </w:r>
      <w:r w:rsidR="00DB3884" w:rsidRPr="00846AF4">
        <w:rPr>
          <w:rFonts w:ascii="Century Gothic" w:hAnsi="Century Gothic"/>
          <w:sz w:val="20"/>
          <w:szCs w:val="20"/>
        </w:rPr>
        <w:t xml:space="preserve">events in local, national or international news that may impact on our local communities </w:t>
      </w:r>
    </w:p>
    <w:p w14:paraId="4900B037" w14:textId="77777777" w:rsidR="00DB3884" w:rsidRPr="00846AF4" w:rsidRDefault="00DB3884" w:rsidP="00846AF4">
      <w:pPr>
        <w:pStyle w:val="ListParagraph"/>
        <w:numPr>
          <w:ilvl w:val="0"/>
          <w:numId w:val="15"/>
        </w:numPr>
        <w:rPr>
          <w:rFonts w:ascii="Century Gothic" w:hAnsi="Century Gothic"/>
          <w:sz w:val="20"/>
          <w:szCs w:val="20"/>
        </w:rPr>
      </w:pPr>
      <w:r w:rsidRPr="00846AF4">
        <w:rPr>
          <w:rFonts w:ascii="Century Gothic" w:hAnsi="Century Gothic"/>
          <w:sz w:val="20"/>
          <w:szCs w:val="20"/>
        </w:rPr>
        <w:t xml:space="preserve">The development and continual </w:t>
      </w:r>
      <w:r w:rsidR="00846AF4">
        <w:rPr>
          <w:rFonts w:ascii="Century Gothic" w:hAnsi="Century Gothic"/>
          <w:sz w:val="20"/>
          <w:szCs w:val="20"/>
        </w:rPr>
        <w:t>monitoring</w:t>
      </w:r>
      <w:r w:rsidRPr="00846AF4">
        <w:rPr>
          <w:rFonts w:ascii="Century Gothic" w:hAnsi="Century Gothic"/>
          <w:sz w:val="20"/>
          <w:szCs w:val="20"/>
        </w:rPr>
        <w:t xml:space="preserve"> of</w:t>
      </w:r>
      <w:r w:rsidR="00846AF4">
        <w:rPr>
          <w:rFonts w:ascii="Century Gothic" w:hAnsi="Century Gothic"/>
          <w:sz w:val="20"/>
          <w:szCs w:val="20"/>
        </w:rPr>
        <w:t xml:space="preserve"> the Prevent</w:t>
      </w:r>
      <w:r w:rsidRPr="00846AF4">
        <w:rPr>
          <w:rFonts w:ascii="Century Gothic" w:hAnsi="Century Gothic"/>
          <w:sz w:val="20"/>
          <w:szCs w:val="20"/>
        </w:rPr>
        <w:t xml:space="preserve"> Risk Asse</w:t>
      </w:r>
      <w:r w:rsidR="00846AF4">
        <w:rPr>
          <w:rFonts w:ascii="Century Gothic" w:hAnsi="Century Gothic"/>
          <w:sz w:val="20"/>
          <w:szCs w:val="20"/>
        </w:rPr>
        <w:t>ssment and Action Plan</w:t>
      </w:r>
      <w:r w:rsidR="00846AF4" w:rsidRPr="00846AF4">
        <w:rPr>
          <w:rFonts w:ascii="Century Gothic" w:hAnsi="Century Gothic"/>
          <w:sz w:val="20"/>
          <w:szCs w:val="20"/>
        </w:rPr>
        <w:t xml:space="preserve"> </w:t>
      </w:r>
    </w:p>
    <w:p w14:paraId="3A751A67" w14:textId="77777777" w:rsidR="00DB3884" w:rsidRDefault="00DB3884" w:rsidP="004B11C0">
      <w:pPr>
        <w:rPr>
          <w:rFonts w:ascii="Century Gothic" w:hAnsi="Century Gothic"/>
          <w:sz w:val="20"/>
          <w:szCs w:val="20"/>
        </w:rPr>
      </w:pPr>
    </w:p>
    <w:p w14:paraId="3982B4E4" w14:textId="77777777" w:rsidR="00DB3884" w:rsidRPr="006702E7" w:rsidRDefault="00DB3884" w:rsidP="004B11C0">
      <w:pPr>
        <w:rPr>
          <w:rFonts w:ascii="Century Gothic" w:hAnsi="Century Gothic"/>
          <w:b/>
          <w:sz w:val="20"/>
          <w:szCs w:val="20"/>
        </w:rPr>
      </w:pPr>
      <w:r w:rsidRPr="006702E7">
        <w:rPr>
          <w:rFonts w:ascii="Century Gothic" w:hAnsi="Century Gothic"/>
          <w:b/>
          <w:sz w:val="20"/>
          <w:szCs w:val="20"/>
        </w:rPr>
        <w:t>Staff:</w:t>
      </w:r>
    </w:p>
    <w:p w14:paraId="66624FA4" w14:textId="77777777" w:rsidR="00DB3884" w:rsidRDefault="00DB3884" w:rsidP="004B11C0">
      <w:pPr>
        <w:rPr>
          <w:rFonts w:ascii="Century Gothic" w:hAnsi="Century Gothic"/>
          <w:sz w:val="20"/>
          <w:szCs w:val="20"/>
        </w:rPr>
      </w:pPr>
    </w:p>
    <w:p w14:paraId="649624FC" w14:textId="11D2B72A" w:rsidR="00DB3884" w:rsidRDefault="00DB3884" w:rsidP="00DB3884">
      <w:pPr>
        <w:rPr>
          <w:rFonts w:ascii="Century Gothic" w:hAnsi="Century Gothic"/>
          <w:sz w:val="20"/>
          <w:szCs w:val="20"/>
        </w:rPr>
      </w:pPr>
      <w:r>
        <w:rPr>
          <w:rFonts w:ascii="Century Gothic" w:hAnsi="Century Gothic"/>
          <w:sz w:val="20"/>
          <w:szCs w:val="20"/>
        </w:rPr>
        <w:t>New statutory guidance ‘Keeping Children Safe in Education’ was introduced in April 201</w:t>
      </w:r>
      <w:r w:rsidR="00E93621">
        <w:rPr>
          <w:rFonts w:ascii="Century Gothic" w:hAnsi="Century Gothic"/>
          <w:sz w:val="20"/>
          <w:szCs w:val="20"/>
        </w:rPr>
        <w:t>4, and revised in September 20</w:t>
      </w:r>
      <w:r w:rsidR="005561C7">
        <w:rPr>
          <w:rFonts w:ascii="Century Gothic" w:hAnsi="Century Gothic"/>
          <w:sz w:val="20"/>
          <w:szCs w:val="20"/>
        </w:rPr>
        <w:t>2</w:t>
      </w:r>
      <w:r w:rsidR="00114FC6">
        <w:rPr>
          <w:rFonts w:ascii="Century Gothic" w:hAnsi="Century Gothic"/>
          <w:sz w:val="20"/>
          <w:szCs w:val="20"/>
        </w:rPr>
        <w:t>2</w:t>
      </w:r>
      <w:r>
        <w:rPr>
          <w:rFonts w:ascii="Century Gothic" w:hAnsi="Century Gothic"/>
          <w:sz w:val="20"/>
          <w:szCs w:val="20"/>
        </w:rPr>
        <w:t xml:space="preserve">; from this guidance the College introduced safer working practices to support in identifying the behaviours expected of all staff.  Further developments have also taken place around safer recruitment practice to ensure that all safeguarding procedures are in place. </w:t>
      </w:r>
    </w:p>
    <w:p w14:paraId="6F15D2A7" w14:textId="77777777" w:rsidR="00DB3884" w:rsidRDefault="00DB3884" w:rsidP="00DB3884">
      <w:pPr>
        <w:rPr>
          <w:rFonts w:ascii="Century Gothic" w:hAnsi="Century Gothic"/>
          <w:sz w:val="20"/>
          <w:szCs w:val="20"/>
        </w:rPr>
      </w:pPr>
    </w:p>
    <w:p w14:paraId="333F3B38" w14:textId="77777777" w:rsidR="00DB3884" w:rsidRDefault="00DB3884" w:rsidP="00DB3884">
      <w:pPr>
        <w:rPr>
          <w:rFonts w:ascii="Century Gothic" w:hAnsi="Century Gothic"/>
          <w:sz w:val="20"/>
          <w:szCs w:val="20"/>
        </w:rPr>
      </w:pPr>
      <w:r>
        <w:rPr>
          <w:rFonts w:ascii="Century Gothic" w:hAnsi="Century Gothic"/>
          <w:sz w:val="20"/>
          <w:szCs w:val="20"/>
        </w:rPr>
        <w:t xml:space="preserve">It is every staff member’s responsibility to respond appropriately to learners whose behaviours are challenging and inappropriate.  It is recognised that some staff require support and encouragement to develop and use the skills required to challenge appropriately. </w:t>
      </w:r>
    </w:p>
    <w:p w14:paraId="1BCF9236" w14:textId="77777777" w:rsidR="00DB3884" w:rsidRDefault="00DB3884" w:rsidP="00DB3884">
      <w:pPr>
        <w:rPr>
          <w:rFonts w:ascii="Century Gothic" w:hAnsi="Century Gothic"/>
          <w:sz w:val="20"/>
          <w:szCs w:val="20"/>
        </w:rPr>
      </w:pPr>
    </w:p>
    <w:p w14:paraId="0528E44F" w14:textId="77777777" w:rsidR="00DB3884" w:rsidRDefault="00DB3884" w:rsidP="00DB3884">
      <w:pPr>
        <w:rPr>
          <w:rFonts w:ascii="Century Gothic" w:hAnsi="Century Gothic"/>
          <w:sz w:val="20"/>
          <w:szCs w:val="20"/>
        </w:rPr>
      </w:pPr>
      <w:r>
        <w:rPr>
          <w:rFonts w:ascii="Century Gothic" w:hAnsi="Century Gothic"/>
          <w:sz w:val="20"/>
          <w:szCs w:val="20"/>
        </w:rPr>
        <w:t xml:space="preserve">Awareness has been raised to reinforce Prevent.  All staff have undergone an appropriate level of training and further </w:t>
      </w:r>
      <w:r w:rsidR="006702E7">
        <w:rPr>
          <w:rFonts w:ascii="Century Gothic" w:hAnsi="Century Gothic"/>
          <w:sz w:val="20"/>
          <w:szCs w:val="20"/>
        </w:rPr>
        <w:t xml:space="preserve">blended </w:t>
      </w:r>
      <w:r>
        <w:rPr>
          <w:rFonts w:ascii="Century Gothic" w:hAnsi="Century Gothic"/>
          <w:sz w:val="20"/>
          <w:szCs w:val="20"/>
        </w:rPr>
        <w:t xml:space="preserve">refresh training is being undertaken annually, including new employees. </w:t>
      </w:r>
    </w:p>
    <w:p w14:paraId="0CCB5124" w14:textId="77777777" w:rsidR="00DB3884" w:rsidRDefault="00DB3884" w:rsidP="004B11C0">
      <w:pPr>
        <w:rPr>
          <w:rFonts w:ascii="Century Gothic" w:hAnsi="Century Gothic"/>
          <w:sz w:val="20"/>
          <w:szCs w:val="20"/>
        </w:rPr>
      </w:pPr>
    </w:p>
    <w:p w14:paraId="6EF48C85" w14:textId="77777777" w:rsidR="00DB3884" w:rsidRPr="006702E7" w:rsidRDefault="00DB3884" w:rsidP="004B11C0">
      <w:pPr>
        <w:rPr>
          <w:rFonts w:ascii="Century Gothic" w:hAnsi="Century Gothic"/>
          <w:b/>
          <w:sz w:val="20"/>
          <w:szCs w:val="20"/>
        </w:rPr>
      </w:pPr>
      <w:r w:rsidRPr="006702E7">
        <w:rPr>
          <w:rFonts w:ascii="Century Gothic" w:hAnsi="Century Gothic"/>
          <w:b/>
          <w:sz w:val="20"/>
          <w:szCs w:val="20"/>
        </w:rPr>
        <w:t xml:space="preserve">The College: </w:t>
      </w:r>
    </w:p>
    <w:p w14:paraId="36BFBE3B" w14:textId="77777777" w:rsidR="00DB3884" w:rsidRPr="00523AEC" w:rsidRDefault="00DB3884" w:rsidP="00DB3884">
      <w:pPr>
        <w:pStyle w:val="ListParagraph"/>
        <w:rPr>
          <w:rFonts w:ascii="Century Gothic" w:hAnsi="Century Gothic"/>
          <w:b/>
          <w:sz w:val="20"/>
          <w:szCs w:val="20"/>
        </w:rPr>
      </w:pPr>
    </w:p>
    <w:p w14:paraId="74F1B745" w14:textId="77777777" w:rsidR="00DB3884" w:rsidRDefault="00846AF4" w:rsidP="00DB3884">
      <w:pPr>
        <w:rPr>
          <w:rFonts w:ascii="Century Gothic" w:hAnsi="Century Gothic"/>
          <w:sz w:val="20"/>
          <w:szCs w:val="20"/>
        </w:rPr>
      </w:pPr>
      <w:r>
        <w:rPr>
          <w:rFonts w:ascii="Century Gothic" w:hAnsi="Century Gothic"/>
          <w:sz w:val="20"/>
          <w:szCs w:val="20"/>
        </w:rPr>
        <w:t>Prevent sits within safeguarding in College; T</w:t>
      </w:r>
      <w:r w:rsidR="00DB3884">
        <w:rPr>
          <w:rFonts w:ascii="Century Gothic" w:hAnsi="Century Gothic"/>
          <w:sz w:val="20"/>
          <w:szCs w:val="20"/>
        </w:rPr>
        <w:t xml:space="preserve">he Safeguarding Policy and </w:t>
      </w:r>
      <w:r>
        <w:rPr>
          <w:rFonts w:ascii="Century Gothic" w:hAnsi="Century Gothic"/>
          <w:sz w:val="20"/>
          <w:szCs w:val="20"/>
        </w:rPr>
        <w:t xml:space="preserve">accompanying </w:t>
      </w:r>
      <w:r w:rsidR="00DB3884">
        <w:rPr>
          <w:rFonts w:ascii="Century Gothic" w:hAnsi="Century Gothic"/>
          <w:sz w:val="20"/>
          <w:szCs w:val="20"/>
        </w:rPr>
        <w:t>procedures are well established and generally understood by all st</w:t>
      </w:r>
      <w:r w:rsidR="009D311F">
        <w:rPr>
          <w:rFonts w:ascii="Century Gothic" w:hAnsi="Century Gothic"/>
          <w:sz w:val="20"/>
          <w:szCs w:val="20"/>
        </w:rPr>
        <w:t>aff. The Designated Safeguarding Leads meet</w:t>
      </w:r>
      <w:r w:rsidR="00DB3884">
        <w:rPr>
          <w:rFonts w:ascii="Century Gothic" w:hAnsi="Century Gothic"/>
          <w:sz w:val="20"/>
          <w:szCs w:val="20"/>
        </w:rPr>
        <w:t xml:space="preserve"> regularly and any concerns raised under the Prevent agenda are discussed within this group. A very small number of concerns have so far been raised and referred to the loca</w:t>
      </w:r>
      <w:r w:rsidR="006702E7">
        <w:rPr>
          <w:rFonts w:ascii="Century Gothic" w:hAnsi="Century Gothic"/>
          <w:sz w:val="20"/>
          <w:szCs w:val="20"/>
        </w:rPr>
        <w:t>l Prevent Co-ordinator. Annual s</w:t>
      </w:r>
      <w:r w:rsidR="00DB3884">
        <w:rPr>
          <w:rFonts w:ascii="Century Gothic" w:hAnsi="Century Gothic"/>
          <w:sz w:val="20"/>
          <w:szCs w:val="20"/>
        </w:rPr>
        <w:t xml:space="preserve">afeguarding reports are presented at the Quality and Standards sub-committee of the Governing Body. </w:t>
      </w:r>
    </w:p>
    <w:p w14:paraId="7810CA19" w14:textId="77777777" w:rsidR="00846AF4" w:rsidRDefault="00846AF4" w:rsidP="00DB3884">
      <w:pPr>
        <w:rPr>
          <w:rFonts w:ascii="Century Gothic" w:hAnsi="Century Gothic"/>
          <w:sz w:val="20"/>
          <w:szCs w:val="20"/>
        </w:rPr>
      </w:pPr>
    </w:p>
    <w:p w14:paraId="372620FC" w14:textId="77777777" w:rsidR="003D607A" w:rsidRDefault="00846AF4" w:rsidP="003D607A">
      <w:pPr>
        <w:rPr>
          <w:rFonts w:ascii="Century Gothic" w:hAnsi="Century Gothic"/>
          <w:sz w:val="20"/>
          <w:szCs w:val="20"/>
        </w:rPr>
      </w:pPr>
      <w:r>
        <w:rPr>
          <w:rFonts w:ascii="Century Gothic" w:hAnsi="Century Gothic"/>
          <w:sz w:val="20"/>
          <w:szCs w:val="20"/>
        </w:rPr>
        <w:lastRenderedPageBreak/>
        <w:t xml:space="preserve">The College will also promote the ethos of the Prevent agenda by encouraging free and open debate whilst challenging extreme views. </w:t>
      </w:r>
      <w:r w:rsidR="00FC12E3">
        <w:rPr>
          <w:rFonts w:ascii="Century Gothic" w:hAnsi="Century Gothic"/>
          <w:sz w:val="20"/>
          <w:szCs w:val="20"/>
        </w:rPr>
        <w:t>The core values of respect, equality and diversity, democratic society, learner voice and participation will also be supported through classroom practice and the cross College tutorial programme.</w:t>
      </w:r>
    </w:p>
    <w:p w14:paraId="4CCC3FC8" w14:textId="77777777" w:rsidR="003D607A" w:rsidRDefault="003D607A" w:rsidP="003D607A">
      <w:pPr>
        <w:rPr>
          <w:rFonts w:ascii="Century Gothic" w:hAnsi="Century Gothic"/>
          <w:sz w:val="20"/>
          <w:szCs w:val="20"/>
        </w:rPr>
      </w:pPr>
    </w:p>
    <w:p w14:paraId="52B7CC7F" w14:textId="77777777" w:rsidR="003D607A" w:rsidRPr="006702E7" w:rsidRDefault="003D607A" w:rsidP="003D607A">
      <w:pPr>
        <w:rPr>
          <w:rFonts w:ascii="Century Gothic" w:hAnsi="Century Gothic"/>
          <w:b/>
          <w:sz w:val="20"/>
          <w:szCs w:val="20"/>
        </w:rPr>
      </w:pPr>
      <w:r w:rsidRPr="006702E7">
        <w:rPr>
          <w:rFonts w:ascii="Century Gothic" w:hAnsi="Century Gothic"/>
          <w:b/>
          <w:sz w:val="20"/>
          <w:szCs w:val="20"/>
        </w:rPr>
        <w:t>T</w:t>
      </w:r>
      <w:r w:rsidR="00C80C04" w:rsidRPr="006702E7">
        <w:rPr>
          <w:rFonts w:ascii="Century Gothic" w:hAnsi="Century Gothic"/>
          <w:b/>
          <w:sz w:val="20"/>
          <w:szCs w:val="20"/>
        </w:rPr>
        <w:t xml:space="preserve">eaching and Learning: </w:t>
      </w:r>
      <w:r w:rsidRPr="006702E7">
        <w:rPr>
          <w:rFonts w:ascii="Century Gothic" w:hAnsi="Century Gothic"/>
          <w:b/>
          <w:sz w:val="20"/>
          <w:szCs w:val="20"/>
        </w:rPr>
        <w:t xml:space="preserve"> </w:t>
      </w:r>
    </w:p>
    <w:p w14:paraId="702D131A" w14:textId="77777777" w:rsidR="003D607A" w:rsidRDefault="003D607A" w:rsidP="003D607A">
      <w:pPr>
        <w:rPr>
          <w:rFonts w:ascii="Century Gothic" w:hAnsi="Century Gothic"/>
          <w:sz w:val="20"/>
          <w:szCs w:val="20"/>
        </w:rPr>
      </w:pPr>
    </w:p>
    <w:p w14:paraId="0C42CD07" w14:textId="77777777" w:rsidR="003D607A" w:rsidRDefault="003D607A" w:rsidP="003D607A">
      <w:pPr>
        <w:rPr>
          <w:rFonts w:ascii="Century Gothic" w:hAnsi="Century Gothic"/>
          <w:sz w:val="20"/>
          <w:szCs w:val="20"/>
        </w:rPr>
      </w:pPr>
      <w:r>
        <w:rPr>
          <w:rFonts w:ascii="Century Gothic" w:hAnsi="Century Gothic"/>
          <w:sz w:val="20"/>
          <w:szCs w:val="20"/>
        </w:rPr>
        <w:t xml:space="preserve">The College systematically reviews its performance to ensure it narrows the attainment gap with vulnerable or disadvantaged groups/communities who may or may not be more likely to be subjected to radicalisation. </w:t>
      </w:r>
    </w:p>
    <w:p w14:paraId="79C02D54" w14:textId="77777777" w:rsidR="003D607A" w:rsidRDefault="003D607A" w:rsidP="003D607A">
      <w:pPr>
        <w:rPr>
          <w:rFonts w:ascii="Century Gothic" w:hAnsi="Century Gothic"/>
          <w:sz w:val="20"/>
          <w:szCs w:val="20"/>
        </w:rPr>
      </w:pPr>
    </w:p>
    <w:p w14:paraId="5C97DAA9" w14:textId="77777777" w:rsidR="008A2CD3" w:rsidRDefault="00C1600D" w:rsidP="003D607A">
      <w:pPr>
        <w:rPr>
          <w:rFonts w:ascii="Century Gothic" w:hAnsi="Century Gothic"/>
          <w:sz w:val="20"/>
          <w:szCs w:val="20"/>
        </w:rPr>
      </w:pPr>
      <w:r>
        <w:rPr>
          <w:rFonts w:ascii="Century Gothic" w:hAnsi="Century Gothic"/>
          <w:sz w:val="20"/>
          <w:szCs w:val="20"/>
        </w:rPr>
        <w:t xml:space="preserve">Through the curriculum, teaching and learning strategies are deployed which explore controversial issues in a way which promotes critical analysis and wider skill development. </w:t>
      </w:r>
      <w:r w:rsidR="008A2CD3">
        <w:rPr>
          <w:rFonts w:ascii="Century Gothic" w:hAnsi="Century Gothic"/>
          <w:sz w:val="20"/>
          <w:szCs w:val="20"/>
        </w:rPr>
        <w:t xml:space="preserve">This also builds the resilience of learners and supports their voice. </w:t>
      </w:r>
      <w:r>
        <w:rPr>
          <w:rFonts w:ascii="Century Gothic" w:hAnsi="Century Gothic"/>
          <w:sz w:val="20"/>
          <w:szCs w:val="20"/>
        </w:rPr>
        <w:t xml:space="preserve">British </w:t>
      </w:r>
      <w:r w:rsidR="008A2CD3">
        <w:rPr>
          <w:rFonts w:ascii="Century Gothic" w:hAnsi="Century Gothic"/>
          <w:sz w:val="20"/>
          <w:szCs w:val="20"/>
        </w:rPr>
        <w:t>Values, alongside equality, diversity and inclusion, wellbeing and community cohesion are embedded and celebrated through learning and tutorials.</w:t>
      </w:r>
      <w:r>
        <w:rPr>
          <w:rFonts w:ascii="Century Gothic" w:hAnsi="Century Gothic"/>
          <w:sz w:val="20"/>
          <w:szCs w:val="20"/>
        </w:rPr>
        <w:t xml:space="preserve"> </w:t>
      </w:r>
    </w:p>
    <w:p w14:paraId="48AC7C01" w14:textId="77777777" w:rsidR="008A2CD3" w:rsidRDefault="008A2CD3" w:rsidP="003D607A">
      <w:pPr>
        <w:rPr>
          <w:rFonts w:ascii="Century Gothic" w:hAnsi="Century Gothic"/>
          <w:sz w:val="20"/>
          <w:szCs w:val="20"/>
        </w:rPr>
      </w:pPr>
    </w:p>
    <w:p w14:paraId="1C1E20CF" w14:textId="77777777" w:rsidR="008A2CD3" w:rsidRPr="006702E7" w:rsidRDefault="005B1493" w:rsidP="003D607A">
      <w:pPr>
        <w:rPr>
          <w:rFonts w:ascii="Century Gothic" w:hAnsi="Century Gothic"/>
          <w:b/>
          <w:sz w:val="20"/>
          <w:szCs w:val="20"/>
        </w:rPr>
      </w:pPr>
      <w:r>
        <w:rPr>
          <w:rFonts w:ascii="Century Gothic" w:hAnsi="Century Gothic"/>
          <w:b/>
          <w:sz w:val="20"/>
          <w:szCs w:val="20"/>
        </w:rPr>
        <w:t>Learner</w:t>
      </w:r>
      <w:r w:rsidR="008A2CD3" w:rsidRPr="006702E7">
        <w:rPr>
          <w:rFonts w:ascii="Century Gothic" w:hAnsi="Century Gothic"/>
          <w:b/>
          <w:sz w:val="20"/>
          <w:szCs w:val="20"/>
        </w:rPr>
        <w:t xml:space="preserve"> Support:</w:t>
      </w:r>
    </w:p>
    <w:p w14:paraId="4ADD74FF" w14:textId="77777777" w:rsidR="008A2CD3" w:rsidRDefault="008A2CD3" w:rsidP="003D607A">
      <w:pPr>
        <w:rPr>
          <w:rFonts w:ascii="Century Gothic" w:hAnsi="Century Gothic"/>
          <w:sz w:val="20"/>
          <w:szCs w:val="20"/>
        </w:rPr>
      </w:pPr>
    </w:p>
    <w:p w14:paraId="2CDE45A3" w14:textId="77777777" w:rsidR="00C80C04" w:rsidRDefault="008A2CD3" w:rsidP="003D607A">
      <w:pPr>
        <w:rPr>
          <w:rFonts w:ascii="Century Gothic" w:hAnsi="Century Gothic"/>
          <w:sz w:val="20"/>
          <w:szCs w:val="20"/>
        </w:rPr>
      </w:pPr>
      <w:r>
        <w:rPr>
          <w:rFonts w:ascii="Century Gothic" w:hAnsi="Century Gothic"/>
          <w:sz w:val="20"/>
          <w:szCs w:val="20"/>
        </w:rPr>
        <w:t xml:space="preserve">Support is fundamental to the ethos of the College and as such, strong and effective </w:t>
      </w:r>
      <w:r w:rsidR="005B1493">
        <w:rPr>
          <w:rFonts w:ascii="Century Gothic" w:hAnsi="Century Gothic"/>
          <w:sz w:val="20"/>
          <w:szCs w:val="20"/>
        </w:rPr>
        <w:t>learner</w:t>
      </w:r>
      <w:r>
        <w:rPr>
          <w:rFonts w:ascii="Century Gothic" w:hAnsi="Century Gothic"/>
          <w:sz w:val="20"/>
          <w:szCs w:val="20"/>
        </w:rPr>
        <w:t xml:space="preserve"> support services are already established who:</w:t>
      </w:r>
    </w:p>
    <w:p w14:paraId="66224060" w14:textId="77777777" w:rsidR="008A2CD3" w:rsidRDefault="008A2CD3" w:rsidP="003D607A">
      <w:pPr>
        <w:rPr>
          <w:rFonts w:ascii="Century Gothic" w:hAnsi="Century Gothic"/>
          <w:sz w:val="20"/>
          <w:szCs w:val="20"/>
        </w:rPr>
      </w:pPr>
    </w:p>
    <w:p w14:paraId="4B0C8BA0" w14:textId="77777777" w:rsidR="008A2CD3" w:rsidRPr="008A2CD3" w:rsidRDefault="008A2CD3" w:rsidP="008A2CD3">
      <w:pPr>
        <w:pStyle w:val="ListParagraph"/>
        <w:numPr>
          <w:ilvl w:val="0"/>
          <w:numId w:val="16"/>
        </w:numPr>
        <w:rPr>
          <w:rFonts w:ascii="Century Gothic" w:hAnsi="Century Gothic"/>
          <w:sz w:val="20"/>
          <w:szCs w:val="20"/>
        </w:rPr>
      </w:pPr>
      <w:r w:rsidRPr="008A2CD3">
        <w:rPr>
          <w:rFonts w:ascii="Century Gothic" w:hAnsi="Century Gothic"/>
          <w:sz w:val="20"/>
          <w:szCs w:val="20"/>
        </w:rPr>
        <w:t>Listen to what is happening in the College and environs</w:t>
      </w:r>
    </w:p>
    <w:p w14:paraId="3B55506B" w14:textId="77777777" w:rsidR="008A2CD3" w:rsidRPr="008A2CD3" w:rsidRDefault="008A2CD3" w:rsidP="008A2CD3">
      <w:pPr>
        <w:pStyle w:val="ListParagraph"/>
        <w:numPr>
          <w:ilvl w:val="0"/>
          <w:numId w:val="16"/>
        </w:numPr>
        <w:rPr>
          <w:rFonts w:ascii="Century Gothic" w:hAnsi="Century Gothic"/>
          <w:sz w:val="20"/>
          <w:szCs w:val="20"/>
        </w:rPr>
      </w:pPr>
      <w:r w:rsidRPr="008A2CD3">
        <w:rPr>
          <w:rFonts w:ascii="Century Gothic" w:hAnsi="Century Gothic"/>
          <w:sz w:val="20"/>
          <w:szCs w:val="20"/>
        </w:rPr>
        <w:t xml:space="preserve">Support at risk </w:t>
      </w:r>
      <w:r w:rsidR="005B1493">
        <w:rPr>
          <w:rFonts w:ascii="Century Gothic" w:hAnsi="Century Gothic"/>
          <w:sz w:val="20"/>
          <w:szCs w:val="20"/>
        </w:rPr>
        <w:t>learner</w:t>
      </w:r>
      <w:r w:rsidRPr="008A2CD3">
        <w:rPr>
          <w:rFonts w:ascii="Century Gothic" w:hAnsi="Century Gothic"/>
          <w:sz w:val="20"/>
          <w:szCs w:val="20"/>
        </w:rPr>
        <w:t>s through the pastoral framework, safeguarding and crime prevention processes</w:t>
      </w:r>
    </w:p>
    <w:p w14:paraId="52FAE3CC" w14:textId="77777777" w:rsidR="008A2CD3" w:rsidRDefault="008A2CD3" w:rsidP="008A2CD3">
      <w:pPr>
        <w:pStyle w:val="ListParagraph"/>
        <w:numPr>
          <w:ilvl w:val="0"/>
          <w:numId w:val="16"/>
        </w:numPr>
        <w:rPr>
          <w:rFonts w:ascii="Century Gothic" w:hAnsi="Century Gothic"/>
          <w:sz w:val="20"/>
          <w:szCs w:val="20"/>
        </w:rPr>
      </w:pPr>
      <w:r w:rsidRPr="008A2CD3">
        <w:rPr>
          <w:rFonts w:ascii="Century Gothic" w:hAnsi="Century Gothic"/>
          <w:sz w:val="20"/>
          <w:szCs w:val="20"/>
        </w:rPr>
        <w:t>Challenge discriminatory behaviour</w:t>
      </w:r>
    </w:p>
    <w:p w14:paraId="7E01FB85" w14:textId="77777777" w:rsidR="008A2CD3" w:rsidRDefault="008A2CD3" w:rsidP="008A2CD3">
      <w:pPr>
        <w:rPr>
          <w:rFonts w:ascii="Century Gothic" w:hAnsi="Century Gothic"/>
          <w:sz w:val="20"/>
          <w:szCs w:val="20"/>
        </w:rPr>
      </w:pPr>
    </w:p>
    <w:p w14:paraId="2D1B2B88" w14:textId="77777777" w:rsidR="008A2CD3" w:rsidRPr="006702E7" w:rsidRDefault="008A2CD3" w:rsidP="008A2CD3">
      <w:pPr>
        <w:rPr>
          <w:rFonts w:ascii="Century Gothic" w:hAnsi="Century Gothic"/>
          <w:b/>
          <w:sz w:val="20"/>
          <w:szCs w:val="20"/>
        </w:rPr>
      </w:pPr>
      <w:r w:rsidRPr="006702E7">
        <w:rPr>
          <w:rFonts w:ascii="Century Gothic" w:hAnsi="Century Gothic"/>
          <w:b/>
          <w:sz w:val="20"/>
          <w:szCs w:val="20"/>
        </w:rPr>
        <w:t xml:space="preserve">Learner Engagement: </w:t>
      </w:r>
    </w:p>
    <w:p w14:paraId="0661D0F5" w14:textId="77777777" w:rsidR="008A2CD3" w:rsidRPr="008A2CD3" w:rsidRDefault="008A2CD3" w:rsidP="008A2CD3">
      <w:pPr>
        <w:rPr>
          <w:rFonts w:ascii="Century Gothic" w:hAnsi="Century Gothic"/>
          <w:sz w:val="20"/>
          <w:szCs w:val="20"/>
        </w:rPr>
      </w:pPr>
    </w:p>
    <w:p w14:paraId="719A0498" w14:textId="77777777" w:rsidR="00A13AA4" w:rsidRDefault="00A13AA4" w:rsidP="00A13AA4">
      <w:pPr>
        <w:rPr>
          <w:rFonts w:ascii="Century Gothic" w:hAnsi="Century Gothic"/>
          <w:sz w:val="20"/>
          <w:szCs w:val="20"/>
        </w:rPr>
      </w:pPr>
      <w:r>
        <w:rPr>
          <w:rFonts w:ascii="Century Gothic" w:hAnsi="Century Gothic"/>
          <w:sz w:val="20"/>
          <w:szCs w:val="20"/>
        </w:rPr>
        <w:t>Learner voice is key to the College and this process reaches a wide range of learners through a variety of different formats:</w:t>
      </w:r>
    </w:p>
    <w:p w14:paraId="3CAF20E6" w14:textId="77777777" w:rsidR="00A13AA4" w:rsidRDefault="00A13AA4" w:rsidP="00A13AA4">
      <w:pPr>
        <w:rPr>
          <w:rFonts w:ascii="Century Gothic" w:hAnsi="Century Gothic"/>
          <w:sz w:val="20"/>
          <w:szCs w:val="20"/>
        </w:rPr>
      </w:pPr>
    </w:p>
    <w:p w14:paraId="258DDDC4" w14:textId="77777777" w:rsidR="00A13AA4" w:rsidRPr="00523AEC" w:rsidRDefault="00A13AA4" w:rsidP="00A13AA4">
      <w:pPr>
        <w:pStyle w:val="ListParagraph"/>
        <w:numPr>
          <w:ilvl w:val="0"/>
          <w:numId w:val="10"/>
        </w:numPr>
        <w:rPr>
          <w:rFonts w:ascii="Century Gothic" w:hAnsi="Century Gothic"/>
          <w:sz w:val="20"/>
          <w:szCs w:val="20"/>
        </w:rPr>
      </w:pPr>
      <w:r w:rsidRPr="00523AEC">
        <w:rPr>
          <w:rFonts w:ascii="Century Gothic" w:hAnsi="Century Gothic"/>
          <w:sz w:val="20"/>
          <w:szCs w:val="20"/>
        </w:rPr>
        <w:t>Volunteering</w:t>
      </w:r>
    </w:p>
    <w:p w14:paraId="4E81633F" w14:textId="77777777" w:rsidR="00A13AA4" w:rsidRPr="00523AEC" w:rsidRDefault="00A13AA4" w:rsidP="00A13AA4">
      <w:pPr>
        <w:pStyle w:val="ListParagraph"/>
        <w:numPr>
          <w:ilvl w:val="0"/>
          <w:numId w:val="10"/>
        </w:numPr>
        <w:rPr>
          <w:rFonts w:ascii="Century Gothic" w:hAnsi="Century Gothic"/>
          <w:sz w:val="20"/>
          <w:szCs w:val="20"/>
        </w:rPr>
      </w:pPr>
      <w:r w:rsidRPr="00523AEC">
        <w:rPr>
          <w:rFonts w:ascii="Century Gothic" w:hAnsi="Century Gothic"/>
          <w:sz w:val="20"/>
          <w:szCs w:val="20"/>
        </w:rPr>
        <w:t>Ambassador roles</w:t>
      </w:r>
    </w:p>
    <w:p w14:paraId="54C946D2" w14:textId="77777777" w:rsidR="00A13AA4" w:rsidRPr="00523AEC" w:rsidRDefault="009D537D" w:rsidP="00A13AA4">
      <w:pPr>
        <w:pStyle w:val="ListParagraph"/>
        <w:numPr>
          <w:ilvl w:val="0"/>
          <w:numId w:val="10"/>
        </w:numPr>
        <w:rPr>
          <w:rFonts w:ascii="Century Gothic" w:hAnsi="Century Gothic"/>
          <w:sz w:val="20"/>
          <w:szCs w:val="20"/>
        </w:rPr>
      </w:pPr>
      <w:r>
        <w:rPr>
          <w:rFonts w:ascii="Century Gothic" w:hAnsi="Century Gothic"/>
          <w:sz w:val="20"/>
          <w:szCs w:val="20"/>
        </w:rPr>
        <w:t>The Student</w:t>
      </w:r>
      <w:r w:rsidR="00135D3D">
        <w:rPr>
          <w:rFonts w:ascii="Century Gothic" w:hAnsi="Century Gothic"/>
          <w:sz w:val="20"/>
          <w:szCs w:val="20"/>
        </w:rPr>
        <w:t xml:space="preserve"> Union </w:t>
      </w:r>
    </w:p>
    <w:p w14:paraId="48AEC573" w14:textId="77777777" w:rsidR="00A13AA4" w:rsidRPr="00523AEC" w:rsidRDefault="009D537D" w:rsidP="00A13AA4">
      <w:pPr>
        <w:pStyle w:val="ListParagraph"/>
        <w:numPr>
          <w:ilvl w:val="0"/>
          <w:numId w:val="10"/>
        </w:numPr>
        <w:rPr>
          <w:rFonts w:ascii="Century Gothic" w:hAnsi="Century Gothic"/>
          <w:sz w:val="20"/>
          <w:szCs w:val="20"/>
        </w:rPr>
      </w:pPr>
      <w:r>
        <w:rPr>
          <w:rFonts w:ascii="Century Gothic" w:hAnsi="Century Gothic"/>
          <w:sz w:val="20"/>
          <w:szCs w:val="20"/>
        </w:rPr>
        <w:t>The Student</w:t>
      </w:r>
      <w:r w:rsidR="00A13AA4" w:rsidRPr="00523AEC">
        <w:rPr>
          <w:rFonts w:ascii="Century Gothic" w:hAnsi="Century Gothic"/>
          <w:sz w:val="20"/>
          <w:szCs w:val="20"/>
        </w:rPr>
        <w:t xml:space="preserve"> Governors </w:t>
      </w:r>
    </w:p>
    <w:p w14:paraId="73D99A7A" w14:textId="77777777" w:rsidR="00A13AA4" w:rsidRDefault="005B1493" w:rsidP="00A13AA4">
      <w:pPr>
        <w:pStyle w:val="ListParagraph"/>
        <w:numPr>
          <w:ilvl w:val="0"/>
          <w:numId w:val="10"/>
        </w:numPr>
        <w:rPr>
          <w:rFonts w:ascii="Century Gothic" w:hAnsi="Century Gothic"/>
          <w:sz w:val="20"/>
          <w:szCs w:val="20"/>
        </w:rPr>
      </w:pPr>
      <w:r>
        <w:rPr>
          <w:rFonts w:ascii="Century Gothic" w:hAnsi="Century Gothic"/>
          <w:sz w:val="20"/>
          <w:szCs w:val="20"/>
        </w:rPr>
        <w:t>Learner</w:t>
      </w:r>
      <w:r w:rsidR="00A13AA4" w:rsidRPr="00523AEC">
        <w:rPr>
          <w:rFonts w:ascii="Century Gothic" w:hAnsi="Century Gothic"/>
          <w:sz w:val="20"/>
          <w:szCs w:val="20"/>
        </w:rPr>
        <w:t xml:space="preserve"> focus groups</w:t>
      </w:r>
    </w:p>
    <w:p w14:paraId="190E02A5" w14:textId="77777777" w:rsidR="00A13AA4" w:rsidRPr="00523AEC" w:rsidRDefault="00A13AA4" w:rsidP="00A13AA4">
      <w:pPr>
        <w:pStyle w:val="ListParagraph"/>
        <w:numPr>
          <w:ilvl w:val="0"/>
          <w:numId w:val="10"/>
        </w:numPr>
        <w:rPr>
          <w:rFonts w:ascii="Century Gothic" w:hAnsi="Century Gothic"/>
          <w:sz w:val="20"/>
          <w:szCs w:val="20"/>
        </w:rPr>
      </w:pPr>
      <w:r>
        <w:rPr>
          <w:rFonts w:ascii="Century Gothic" w:hAnsi="Century Gothic"/>
          <w:sz w:val="20"/>
          <w:szCs w:val="20"/>
        </w:rPr>
        <w:t xml:space="preserve">Cross College tutorial programme of events  </w:t>
      </w:r>
      <w:r w:rsidRPr="00523AEC">
        <w:rPr>
          <w:rFonts w:ascii="Century Gothic" w:hAnsi="Century Gothic"/>
          <w:sz w:val="20"/>
          <w:szCs w:val="20"/>
        </w:rPr>
        <w:t xml:space="preserve"> </w:t>
      </w:r>
    </w:p>
    <w:p w14:paraId="49882BEA" w14:textId="77777777" w:rsidR="00A13AA4" w:rsidRDefault="00A13AA4" w:rsidP="00A13AA4">
      <w:pPr>
        <w:rPr>
          <w:rFonts w:ascii="Century Gothic" w:hAnsi="Century Gothic"/>
          <w:sz w:val="20"/>
          <w:szCs w:val="20"/>
        </w:rPr>
      </w:pPr>
    </w:p>
    <w:p w14:paraId="08097DCA" w14:textId="77777777" w:rsidR="00A13AA4" w:rsidRDefault="00A13AA4" w:rsidP="00A13AA4">
      <w:pPr>
        <w:rPr>
          <w:rFonts w:ascii="Century Gothic" w:hAnsi="Century Gothic"/>
          <w:sz w:val="20"/>
          <w:szCs w:val="20"/>
        </w:rPr>
      </w:pPr>
      <w:r>
        <w:rPr>
          <w:rFonts w:ascii="Century Gothic" w:hAnsi="Century Gothic"/>
          <w:sz w:val="20"/>
          <w:szCs w:val="20"/>
        </w:rPr>
        <w:t xml:space="preserve">The College offers a number of campaigns throughout the year and these are included in the main College calendar. These campaigns provide opportunities to carry out overt and discreet Prevent work. </w:t>
      </w:r>
    </w:p>
    <w:p w14:paraId="6F2B5053" w14:textId="77777777" w:rsidR="00DB4155" w:rsidRDefault="00DB4155" w:rsidP="004B11C0">
      <w:pPr>
        <w:rPr>
          <w:rFonts w:ascii="Century Gothic" w:hAnsi="Century Gothic"/>
          <w:sz w:val="20"/>
          <w:szCs w:val="20"/>
        </w:rPr>
      </w:pPr>
    </w:p>
    <w:p w14:paraId="6BB564DB" w14:textId="77777777" w:rsidR="004B11C0" w:rsidRPr="006702E7" w:rsidRDefault="00A13AA4" w:rsidP="004B11C0">
      <w:pPr>
        <w:rPr>
          <w:rFonts w:ascii="Century Gothic" w:hAnsi="Century Gothic"/>
          <w:b/>
          <w:sz w:val="20"/>
          <w:szCs w:val="20"/>
        </w:rPr>
      </w:pPr>
      <w:r w:rsidRPr="006702E7">
        <w:rPr>
          <w:rFonts w:ascii="Century Gothic" w:hAnsi="Century Gothic"/>
          <w:b/>
          <w:sz w:val="20"/>
          <w:szCs w:val="20"/>
        </w:rPr>
        <w:t xml:space="preserve">Local Partnerships: </w:t>
      </w:r>
    </w:p>
    <w:p w14:paraId="28EB0432" w14:textId="77777777" w:rsidR="00A13AA4" w:rsidRDefault="00A13AA4" w:rsidP="004B11C0">
      <w:pPr>
        <w:rPr>
          <w:rFonts w:ascii="Century Gothic" w:hAnsi="Century Gothic"/>
          <w:sz w:val="20"/>
          <w:szCs w:val="20"/>
        </w:rPr>
      </w:pPr>
    </w:p>
    <w:p w14:paraId="5B0CB586" w14:textId="77777777" w:rsidR="004B11C0" w:rsidRDefault="004B11C0" w:rsidP="004B11C0">
      <w:pPr>
        <w:rPr>
          <w:rFonts w:ascii="Century Gothic" w:hAnsi="Century Gothic"/>
          <w:sz w:val="20"/>
          <w:szCs w:val="20"/>
        </w:rPr>
      </w:pPr>
      <w:r>
        <w:rPr>
          <w:rFonts w:ascii="Century Gothic" w:hAnsi="Century Gothic"/>
          <w:sz w:val="20"/>
          <w:szCs w:val="20"/>
        </w:rPr>
        <w:t xml:space="preserve">The College has some well-established partnerships in </w:t>
      </w:r>
      <w:r w:rsidR="00E73A1D">
        <w:rPr>
          <w:rFonts w:ascii="Century Gothic" w:hAnsi="Century Gothic"/>
          <w:sz w:val="20"/>
          <w:szCs w:val="20"/>
        </w:rPr>
        <w:t xml:space="preserve">place and will continue to strengthen these </w:t>
      </w:r>
      <w:r>
        <w:rPr>
          <w:rFonts w:ascii="Century Gothic" w:hAnsi="Century Gothic"/>
          <w:sz w:val="20"/>
          <w:szCs w:val="20"/>
        </w:rPr>
        <w:t>to ensure the safeguarding of our Colleg</w:t>
      </w:r>
      <w:r w:rsidR="00E73A1D">
        <w:rPr>
          <w:rFonts w:ascii="Century Gothic" w:hAnsi="Century Gothic"/>
          <w:sz w:val="20"/>
          <w:szCs w:val="20"/>
        </w:rPr>
        <w:t>e community. Establishing close</w:t>
      </w:r>
      <w:r>
        <w:rPr>
          <w:rFonts w:ascii="Century Gothic" w:hAnsi="Century Gothic"/>
          <w:sz w:val="20"/>
          <w:szCs w:val="20"/>
        </w:rPr>
        <w:t xml:space="preserve"> working links with communities will enable the College to understand local issues and tensions and work with its leaders to challenge and displace unfounded beliefs. </w:t>
      </w:r>
    </w:p>
    <w:p w14:paraId="119CBAD6" w14:textId="77777777" w:rsidR="004B11C0" w:rsidRDefault="004B11C0" w:rsidP="004B11C0">
      <w:pPr>
        <w:rPr>
          <w:rFonts w:ascii="Century Gothic" w:hAnsi="Century Gothic"/>
          <w:sz w:val="20"/>
          <w:szCs w:val="20"/>
        </w:rPr>
      </w:pPr>
    </w:p>
    <w:p w14:paraId="44B85F76" w14:textId="77777777" w:rsidR="007B0480" w:rsidRDefault="004B11C0" w:rsidP="004B11C0">
      <w:pPr>
        <w:rPr>
          <w:rFonts w:ascii="Century Gothic" w:hAnsi="Century Gothic"/>
          <w:sz w:val="20"/>
          <w:szCs w:val="20"/>
        </w:rPr>
      </w:pPr>
      <w:r>
        <w:rPr>
          <w:rFonts w:ascii="Century Gothic" w:hAnsi="Century Gothic"/>
          <w:sz w:val="20"/>
          <w:szCs w:val="20"/>
        </w:rPr>
        <w:lastRenderedPageBreak/>
        <w:t>Leicester is a priority area for the Government Prevent strategy</w:t>
      </w:r>
      <w:r w:rsidR="007632A5">
        <w:rPr>
          <w:rFonts w:ascii="Century Gothic" w:hAnsi="Century Gothic"/>
          <w:sz w:val="20"/>
          <w:szCs w:val="20"/>
        </w:rPr>
        <w:t xml:space="preserve"> as it is one of 46 national high risk areas</w:t>
      </w:r>
      <w:r>
        <w:rPr>
          <w:rFonts w:ascii="Century Gothic" w:hAnsi="Century Gothic"/>
          <w:sz w:val="20"/>
          <w:szCs w:val="20"/>
        </w:rPr>
        <w:t>.</w:t>
      </w:r>
      <w:r w:rsidR="007632A5">
        <w:rPr>
          <w:rFonts w:ascii="Century Gothic" w:hAnsi="Century Gothic"/>
          <w:sz w:val="20"/>
          <w:szCs w:val="20"/>
        </w:rPr>
        <w:t xml:space="preserve"> We recognise that this means the College is at greater risk due to </w:t>
      </w:r>
      <w:r w:rsidR="007B0480">
        <w:rPr>
          <w:rFonts w:ascii="Century Gothic" w:hAnsi="Century Gothic"/>
          <w:sz w:val="20"/>
          <w:szCs w:val="20"/>
        </w:rPr>
        <w:t>its</w:t>
      </w:r>
      <w:r w:rsidR="007632A5">
        <w:rPr>
          <w:rFonts w:ascii="Century Gothic" w:hAnsi="Century Gothic"/>
          <w:sz w:val="20"/>
          <w:szCs w:val="20"/>
        </w:rPr>
        <w:t xml:space="preserve"> positioning and the demographic of our </w:t>
      </w:r>
      <w:r w:rsidR="007C6A74">
        <w:rPr>
          <w:rFonts w:ascii="Century Gothic" w:hAnsi="Century Gothic"/>
          <w:sz w:val="20"/>
          <w:szCs w:val="20"/>
        </w:rPr>
        <w:t>learner</w:t>
      </w:r>
      <w:r w:rsidR="007632A5">
        <w:rPr>
          <w:rFonts w:ascii="Century Gothic" w:hAnsi="Century Gothic"/>
          <w:sz w:val="20"/>
          <w:szCs w:val="20"/>
        </w:rPr>
        <w:t xml:space="preserve">s. </w:t>
      </w:r>
      <w:r>
        <w:rPr>
          <w:rFonts w:ascii="Century Gothic" w:hAnsi="Century Gothic"/>
          <w:sz w:val="20"/>
          <w:szCs w:val="20"/>
        </w:rPr>
        <w:t xml:space="preserve"> </w:t>
      </w:r>
    </w:p>
    <w:p w14:paraId="703302CA" w14:textId="77777777" w:rsidR="007B0480" w:rsidRDefault="007B0480" w:rsidP="004B11C0">
      <w:pPr>
        <w:rPr>
          <w:rFonts w:ascii="Century Gothic" w:hAnsi="Century Gothic"/>
          <w:sz w:val="20"/>
          <w:szCs w:val="20"/>
        </w:rPr>
      </w:pPr>
    </w:p>
    <w:p w14:paraId="6FFEDFD0" w14:textId="77777777" w:rsidR="004B11C0" w:rsidRDefault="00B56E23" w:rsidP="004B11C0">
      <w:pPr>
        <w:rPr>
          <w:rFonts w:ascii="Century Gothic" w:hAnsi="Century Gothic"/>
          <w:sz w:val="20"/>
          <w:szCs w:val="20"/>
        </w:rPr>
      </w:pPr>
      <w:r>
        <w:rPr>
          <w:rFonts w:ascii="Century Gothic" w:hAnsi="Century Gothic"/>
          <w:sz w:val="20"/>
          <w:szCs w:val="20"/>
        </w:rPr>
        <w:t xml:space="preserve">The city and county local authorities have a multi-agency Prevent Steering Group operating at strategic levels on which the post 16 sector is represented. </w:t>
      </w:r>
      <w:r w:rsidR="00A900B5">
        <w:rPr>
          <w:rFonts w:ascii="Century Gothic" w:hAnsi="Century Gothic"/>
          <w:sz w:val="20"/>
          <w:szCs w:val="20"/>
        </w:rPr>
        <w:t xml:space="preserve">Prevent leads from colleges/FEs across Leicester and Leicestershire form the FE Prevent network, and meet termly. This group then meets annually with the East Midlands FE Prevent Leads group. </w:t>
      </w:r>
    </w:p>
    <w:p w14:paraId="1FDD2613" w14:textId="77777777" w:rsidR="00A900B5" w:rsidRDefault="00A900B5" w:rsidP="004B11C0">
      <w:pPr>
        <w:rPr>
          <w:rFonts w:ascii="Century Gothic" w:hAnsi="Century Gothic"/>
          <w:sz w:val="20"/>
          <w:szCs w:val="20"/>
        </w:rPr>
      </w:pPr>
    </w:p>
    <w:p w14:paraId="020A75F5" w14:textId="77777777" w:rsidR="004B11C0" w:rsidRDefault="00A13AA4" w:rsidP="004B11C0">
      <w:pPr>
        <w:rPr>
          <w:rFonts w:ascii="Century Gothic" w:hAnsi="Century Gothic"/>
          <w:sz w:val="20"/>
          <w:szCs w:val="20"/>
        </w:rPr>
      </w:pPr>
      <w:r>
        <w:rPr>
          <w:rFonts w:ascii="Century Gothic" w:hAnsi="Century Gothic"/>
          <w:sz w:val="20"/>
          <w:szCs w:val="20"/>
        </w:rPr>
        <w:t>The College actively works with the local p</w:t>
      </w:r>
      <w:r w:rsidR="00B70638">
        <w:rPr>
          <w:rFonts w:ascii="Century Gothic" w:hAnsi="Century Gothic"/>
          <w:sz w:val="20"/>
          <w:szCs w:val="20"/>
        </w:rPr>
        <w:t>olice</w:t>
      </w:r>
      <w:r>
        <w:rPr>
          <w:rFonts w:ascii="Century Gothic" w:hAnsi="Century Gothic"/>
          <w:sz w:val="20"/>
          <w:szCs w:val="20"/>
        </w:rPr>
        <w:t>, local schools, local authorities</w:t>
      </w:r>
      <w:r w:rsidR="00B70638">
        <w:rPr>
          <w:rFonts w:ascii="Century Gothic" w:hAnsi="Century Gothic"/>
          <w:sz w:val="20"/>
          <w:szCs w:val="20"/>
        </w:rPr>
        <w:t xml:space="preserve"> and</w:t>
      </w:r>
      <w:r w:rsidR="004B11C0">
        <w:rPr>
          <w:rFonts w:ascii="Century Gothic" w:hAnsi="Century Gothic"/>
          <w:sz w:val="20"/>
          <w:szCs w:val="20"/>
        </w:rPr>
        <w:t xml:space="preserve"> </w:t>
      </w:r>
      <w:r>
        <w:rPr>
          <w:rFonts w:ascii="Century Gothic" w:hAnsi="Century Gothic"/>
          <w:sz w:val="20"/>
          <w:szCs w:val="20"/>
        </w:rPr>
        <w:t>other agencies.</w:t>
      </w:r>
      <w:r w:rsidR="004B11C0">
        <w:rPr>
          <w:rFonts w:ascii="Century Gothic" w:hAnsi="Century Gothic"/>
          <w:sz w:val="20"/>
          <w:szCs w:val="20"/>
        </w:rPr>
        <w:t xml:space="preserve"> This work is important to help understand potential tensions within our youth communities and support transition arrangements for some of the most vulnerable </w:t>
      </w:r>
      <w:r w:rsidR="007C6A74">
        <w:rPr>
          <w:rFonts w:ascii="Century Gothic" w:hAnsi="Century Gothic"/>
          <w:sz w:val="20"/>
          <w:szCs w:val="20"/>
        </w:rPr>
        <w:t>learner</w:t>
      </w:r>
      <w:r w:rsidR="004B11C0">
        <w:rPr>
          <w:rFonts w:ascii="Century Gothic" w:hAnsi="Century Gothic"/>
          <w:sz w:val="20"/>
          <w:szCs w:val="20"/>
        </w:rPr>
        <w:t xml:space="preserve">s. </w:t>
      </w:r>
    </w:p>
    <w:p w14:paraId="665BDD51" w14:textId="77777777" w:rsidR="004B11C0" w:rsidRDefault="004B11C0" w:rsidP="004B11C0">
      <w:pPr>
        <w:rPr>
          <w:rFonts w:ascii="Century Gothic" w:hAnsi="Century Gothic"/>
          <w:sz w:val="20"/>
          <w:szCs w:val="20"/>
        </w:rPr>
      </w:pPr>
    </w:p>
    <w:p w14:paraId="6D4657CC" w14:textId="77777777" w:rsidR="004B11C0" w:rsidRDefault="004B11C0" w:rsidP="004B11C0">
      <w:pPr>
        <w:rPr>
          <w:rFonts w:ascii="Century Gothic" w:hAnsi="Century Gothic"/>
          <w:sz w:val="20"/>
          <w:szCs w:val="20"/>
        </w:rPr>
      </w:pPr>
      <w:r>
        <w:rPr>
          <w:rFonts w:ascii="Century Gothic" w:hAnsi="Century Gothic"/>
          <w:sz w:val="20"/>
          <w:szCs w:val="20"/>
        </w:rPr>
        <w:t xml:space="preserve">The College has a </w:t>
      </w:r>
      <w:r w:rsidR="009D311F">
        <w:rPr>
          <w:rFonts w:ascii="Century Gothic" w:hAnsi="Century Gothic"/>
          <w:sz w:val="20"/>
          <w:szCs w:val="20"/>
        </w:rPr>
        <w:t xml:space="preserve">robust </w:t>
      </w:r>
      <w:r>
        <w:rPr>
          <w:rFonts w:ascii="Century Gothic" w:hAnsi="Century Gothic"/>
          <w:sz w:val="20"/>
          <w:szCs w:val="20"/>
        </w:rPr>
        <w:t xml:space="preserve">referral system developed alongside other post 16 providers and in liaison with the local Prevent agencies. </w:t>
      </w:r>
    </w:p>
    <w:p w14:paraId="3EA3291E" w14:textId="77777777" w:rsidR="00B70638" w:rsidRDefault="00B70638" w:rsidP="004B11C0">
      <w:pPr>
        <w:rPr>
          <w:rFonts w:ascii="Century Gothic" w:hAnsi="Century Gothic"/>
          <w:sz w:val="20"/>
          <w:szCs w:val="20"/>
        </w:rPr>
      </w:pPr>
    </w:p>
    <w:p w14:paraId="146D2F0E" w14:textId="77777777" w:rsidR="00B70638" w:rsidRDefault="00B70638" w:rsidP="004B11C0">
      <w:pPr>
        <w:rPr>
          <w:rFonts w:ascii="Century Gothic" w:hAnsi="Century Gothic"/>
          <w:sz w:val="20"/>
          <w:szCs w:val="20"/>
        </w:rPr>
      </w:pPr>
    </w:p>
    <w:p w14:paraId="3BB2E6AE" w14:textId="77777777" w:rsidR="00E9579D" w:rsidRDefault="00E9579D" w:rsidP="004B11C0">
      <w:pPr>
        <w:rPr>
          <w:rFonts w:ascii="Century Gothic" w:hAnsi="Century Gothic"/>
          <w:sz w:val="20"/>
          <w:szCs w:val="20"/>
        </w:rPr>
      </w:pPr>
    </w:p>
    <w:p w14:paraId="59487CB2" w14:textId="77777777" w:rsidR="007B0480" w:rsidRDefault="007B0480" w:rsidP="004B11C0">
      <w:pPr>
        <w:rPr>
          <w:rFonts w:ascii="Century Gothic" w:hAnsi="Century Gothic"/>
          <w:sz w:val="20"/>
          <w:szCs w:val="20"/>
        </w:rPr>
      </w:pPr>
    </w:p>
    <w:p w14:paraId="4CE4B08D" w14:textId="77777777" w:rsidR="004B11C0" w:rsidRDefault="004B11C0" w:rsidP="004B11C0">
      <w:pPr>
        <w:rPr>
          <w:rFonts w:ascii="Century Gothic" w:hAnsi="Century Gothic"/>
          <w:sz w:val="20"/>
          <w:szCs w:val="20"/>
        </w:rPr>
      </w:pPr>
    </w:p>
    <w:p w14:paraId="7C55DCAC" w14:textId="77777777" w:rsidR="004B11C0" w:rsidRDefault="004B11C0" w:rsidP="004B11C0">
      <w:pPr>
        <w:rPr>
          <w:rFonts w:ascii="Century Gothic" w:hAnsi="Century Gothic"/>
          <w:sz w:val="20"/>
          <w:szCs w:val="20"/>
        </w:rPr>
      </w:pPr>
    </w:p>
    <w:p w14:paraId="04FFAF52" w14:textId="77777777" w:rsidR="004B11C0" w:rsidRDefault="004B11C0" w:rsidP="004B11C0">
      <w:pPr>
        <w:rPr>
          <w:rFonts w:ascii="Century Gothic" w:hAnsi="Century Gothic"/>
          <w:sz w:val="20"/>
          <w:szCs w:val="20"/>
        </w:rPr>
      </w:pPr>
    </w:p>
    <w:p w14:paraId="5FF58194" w14:textId="77777777" w:rsidR="004B11C0" w:rsidRDefault="004B11C0" w:rsidP="004B11C0">
      <w:pPr>
        <w:rPr>
          <w:rFonts w:ascii="Century Gothic" w:hAnsi="Century Gothic"/>
          <w:sz w:val="20"/>
          <w:szCs w:val="20"/>
        </w:rPr>
      </w:pPr>
    </w:p>
    <w:p w14:paraId="6878EBB8" w14:textId="77777777" w:rsidR="004B11C0" w:rsidRDefault="004B11C0" w:rsidP="004B11C0">
      <w:pPr>
        <w:rPr>
          <w:rFonts w:ascii="Century Gothic" w:hAnsi="Century Gothic"/>
          <w:sz w:val="20"/>
          <w:szCs w:val="20"/>
        </w:rPr>
      </w:pPr>
    </w:p>
    <w:p w14:paraId="01F7F3B3" w14:textId="77777777" w:rsidR="00E77E7C" w:rsidRDefault="00E77E7C"/>
    <w:sectPr w:rsidR="009F6E5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10FAD" w14:textId="77777777" w:rsidR="00640D27" w:rsidRDefault="00640D27">
      <w:pPr>
        <w:spacing w:line="240" w:lineRule="auto"/>
      </w:pPr>
      <w:r>
        <w:separator/>
      </w:r>
    </w:p>
  </w:endnote>
  <w:endnote w:type="continuationSeparator" w:id="0">
    <w:p w14:paraId="644D5252" w14:textId="77777777" w:rsidR="00640D27" w:rsidRDefault="00640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435797"/>
      <w:docPartObj>
        <w:docPartGallery w:val="Page Numbers (Bottom of Page)"/>
        <w:docPartUnique/>
      </w:docPartObj>
    </w:sdtPr>
    <w:sdtEndPr>
      <w:rPr>
        <w:noProof/>
      </w:rPr>
    </w:sdtEndPr>
    <w:sdtContent>
      <w:p w14:paraId="3F5746E8" w14:textId="77777777" w:rsidR="00E77E7C" w:rsidRDefault="00CC2F31">
        <w:pPr>
          <w:pStyle w:val="Footer"/>
          <w:jc w:val="right"/>
        </w:pPr>
        <w:r>
          <w:fldChar w:fldCharType="begin"/>
        </w:r>
        <w:r>
          <w:instrText xml:space="preserve"> PAGE   \* MERGEFORMAT </w:instrText>
        </w:r>
        <w:r>
          <w:fldChar w:fldCharType="separate"/>
        </w:r>
        <w:r w:rsidR="00065711">
          <w:rPr>
            <w:noProof/>
          </w:rPr>
          <w:t>1</w:t>
        </w:r>
        <w:r>
          <w:rPr>
            <w:noProof/>
          </w:rPr>
          <w:fldChar w:fldCharType="end"/>
        </w:r>
      </w:p>
    </w:sdtContent>
  </w:sdt>
  <w:p w14:paraId="1247FDE3" w14:textId="77777777" w:rsidR="00E77E7C" w:rsidRDefault="00E77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EE4C7" w14:textId="77777777" w:rsidR="00640D27" w:rsidRDefault="00640D27">
      <w:pPr>
        <w:spacing w:line="240" w:lineRule="auto"/>
      </w:pPr>
      <w:r>
        <w:separator/>
      </w:r>
    </w:p>
  </w:footnote>
  <w:footnote w:type="continuationSeparator" w:id="0">
    <w:p w14:paraId="47C5B08C" w14:textId="77777777" w:rsidR="00640D27" w:rsidRDefault="00640D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2D3"/>
    <w:multiLevelType w:val="hybridMultilevel"/>
    <w:tmpl w:val="C45EC2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9719A5"/>
    <w:multiLevelType w:val="hybridMultilevel"/>
    <w:tmpl w:val="2494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A6D3A"/>
    <w:multiLevelType w:val="hybridMultilevel"/>
    <w:tmpl w:val="1D08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10C38"/>
    <w:multiLevelType w:val="hybridMultilevel"/>
    <w:tmpl w:val="F692D4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56655B"/>
    <w:multiLevelType w:val="hybridMultilevel"/>
    <w:tmpl w:val="2DAA2C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949D0"/>
    <w:multiLevelType w:val="hybridMultilevel"/>
    <w:tmpl w:val="F7CC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8436F"/>
    <w:multiLevelType w:val="hybridMultilevel"/>
    <w:tmpl w:val="826852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30E5D"/>
    <w:multiLevelType w:val="hybridMultilevel"/>
    <w:tmpl w:val="4E744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B09C4"/>
    <w:multiLevelType w:val="hybridMultilevel"/>
    <w:tmpl w:val="C48A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3354B"/>
    <w:multiLevelType w:val="hybridMultilevel"/>
    <w:tmpl w:val="9720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A7B31"/>
    <w:multiLevelType w:val="hybridMultilevel"/>
    <w:tmpl w:val="B4A254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1724F97"/>
    <w:multiLevelType w:val="hybridMultilevel"/>
    <w:tmpl w:val="3000B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B5666"/>
    <w:multiLevelType w:val="hybridMultilevel"/>
    <w:tmpl w:val="7EA2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801BC"/>
    <w:multiLevelType w:val="hybridMultilevel"/>
    <w:tmpl w:val="4BFA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950D1"/>
    <w:multiLevelType w:val="hybridMultilevel"/>
    <w:tmpl w:val="43D6DE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36131"/>
    <w:multiLevelType w:val="hybridMultilevel"/>
    <w:tmpl w:val="C74C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070396">
    <w:abstractNumId w:val="5"/>
  </w:num>
  <w:num w:numId="2" w16cid:durableId="42338475">
    <w:abstractNumId w:val="6"/>
  </w:num>
  <w:num w:numId="3" w16cid:durableId="1851945498">
    <w:abstractNumId w:val="11"/>
  </w:num>
  <w:num w:numId="4" w16cid:durableId="1564095362">
    <w:abstractNumId w:val="1"/>
  </w:num>
  <w:num w:numId="5" w16cid:durableId="131753472">
    <w:abstractNumId w:val="10"/>
  </w:num>
  <w:num w:numId="6" w16cid:durableId="1128473962">
    <w:abstractNumId w:val="13"/>
  </w:num>
  <w:num w:numId="7" w16cid:durableId="2079475004">
    <w:abstractNumId w:val="7"/>
  </w:num>
  <w:num w:numId="8" w16cid:durableId="2135440728">
    <w:abstractNumId w:val="4"/>
  </w:num>
  <w:num w:numId="9" w16cid:durableId="1902521887">
    <w:abstractNumId w:val="14"/>
  </w:num>
  <w:num w:numId="10" w16cid:durableId="386534194">
    <w:abstractNumId w:val="8"/>
  </w:num>
  <w:num w:numId="11" w16cid:durableId="891037567">
    <w:abstractNumId w:val="0"/>
  </w:num>
  <w:num w:numId="12" w16cid:durableId="453254788">
    <w:abstractNumId w:val="3"/>
  </w:num>
  <w:num w:numId="13" w16cid:durableId="556628476">
    <w:abstractNumId w:val="2"/>
  </w:num>
  <w:num w:numId="14" w16cid:durableId="1566993574">
    <w:abstractNumId w:val="12"/>
  </w:num>
  <w:num w:numId="15" w16cid:durableId="529496119">
    <w:abstractNumId w:val="15"/>
  </w:num>
  <w:num w:numId="16" w16cid:durableId="14903659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C0"/>
    <w:rsid w:val="00056F7E"/>
    <w:rsid w:val="00065711"/>
    <w:rsid w:val="000837BF"/>
    <w:rsid w:val="000A65E5"/>
    <w:rsid w:val="000C3E14"/>
    <w:rsid w:val="00114FC6"/>
    <w:rsid w:val="00135D3D"/>
    <w:rsid w:val="00176958"/>
    <w:rsid w:val="001C73A3"/>
    <w:rsid w:val="002A3934"/>
    <w:rsid w:val="00323274"/>
    <w:rsid w:val="003D607A"/>
    <w:rsid w:val="00472AEE"/>
    <w:rsid w:val="00475240"/>
    <w:rsid w:val="004A7F9C"/>
    <w:rsid w:val="004B11C0"/>
    <w:rsid w:val="004C25A9"/>
    <w:rsid w:val="005561C7"/>
    <w:rsid w:val="00574417"/>
    <w:rsid w:val="00591C7D"/>
    <w:rsid w:val="005B1493"/>
    <w:rsid w:val="005C6CC1"/>
    <w:rsid w:val="00603369"/>
    <w:rsid w:val="00633CA6"/>
    <w:rsid w:val="00640D27"/>
    <w:rsid w:val="006702E7"/>
    <w:rsid w:val="00675139"/>
    <w:rsid w:val="006753DC"/>
    <w:rsid w:val="007156A2"/>
    <w:rsid w:val="00733058"/>
    <w:rsid w:val="00756749"/>
    <w:rsid w:val="007632A5"/>
    <w:rsid w:val="007A220B"/>
    <w:rsid w:val="007B0480"/>
    <w:rsid w:val="007C6A74"/>
    <w:rsid w:val="00846AF4"/>
    <w:rsid w:val="00887D6E"/>
    <w:rsid w:val="008A2CD3"/>
    <w:rsid w:val="00943545"/>
    <w:rsid w:val="00943B47"/>
    <w:rsid w:val="00956354"/>
    <w:rsid w:val="009959A1"/>
    <w:rsid w:val="009A277B"/>
    <w:rsid w:val="009B358F"/>
    <w:rsid w:val="009D311F"/>
    <w:rsid w:val="009D537D"/>
    <w:rsid w:val="00A10063"/>
    <w:rsid w:val="00A13AA4"/>
    <w:rsid w:val="00A900B5"/>
    <w:rsid w:val="00AB1C31"/>
    <w:rsid w:val="00AD183A"/>
    <w:rsid w:val="00AE2F10"/>
    <w:rsid w:val="00AE5323"/>
    <w:rsid w:val="00B56E23"/>
    <w:rsid w:val="00B70638"/>
    <w:rsid w:val="00B83927"/>
    <w:rsid w:val="00B86450"/>
    <w:rsid w:val="00BA4D36"/>
    <w:rsid w:val="00BF26B0"/>
    <w:rsid w:val="00C03C52"/>
    <w:rsid w:val="00C1600D"/>
    <w:rsid w:val="00C7371C"/>
    <w:rsid w:val="00C80C04"/>
    <w:rsid w:val="00C96854"/>
    <w:rsid w:val="00CC2F31"/>
    <w:rsid w:val="00D714CC"/>
    <w:rsid w:val="00D741F5"/>
    <w:rsid w:val="00DA2676"/>
    <w:rsid w:val="00DB3884"/>
    <w:rsid w:val="00DB4155"/>
    <w:rsid w:val="00E73A1D"/>
    <w:rsid w:val="00E77E7C"/>
    <w:rsid w:val="00E93621"/>
    <w:rsid w:val="00E9579D"/>
    <w:rsid w:val="00EA3EE1"/>
    <w:rsid w:val="00ED4E9D"/>
    <w:rsid w:val="00EF6223"/>
    <w:rsid w:val="00F44357"/>
    <w:rsid w:val="00FA67D4"/>
    <w:rsid w:val="00FC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B4C5"/>
  <w15:chartTrackingRefBased/>
  <w15:docId w15:val="{2E9D1ECC-6AB5-4289-8550-C6D9C6F5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1C0"/>
    <w:pPr>
      <w:ind w:left="720"/>
      <w:contextualSpacing/>
    </w:pPr>
  </w:style>
  <w:style w:type="paragraph" w:styleId="Footer">
    <w:name w:val="footer"/>
    <w:basedOn w:val="Normal"/>
    <w:link w:val="FooterChar"/>
    <w:uiPriority w:val="99"/>
    <w:unhideWhenUsed/>
    <w:rsid w:val="004B11C0"/>
    <w:pPr>
      <w:tabs>
        <w:tab w:val="center" w:pos="4513"/>
        <w:tab w:val="right" w:pos="9026"/>
      </w:tabs>
      <w:spacing w:line="240" w:lineRule="auto"/>
    </w:pPr>
  </w:style>
  <w:style w:type="character" w:customStyle="1" w:styleId="FooterChar">
    <w:name w:val="Footer Char"/>
    <w:basedOn w:val="DefaultParagraphFont"/>
    <w:link w:val="Footer"/>
    <w:uiPriority w:val="99"/>
    <w:rsid w:val="004B1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6F5A3-7021-494E-892F-9621D909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Gateway Sixth Form College</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Ward</dc:creator>
  <cp:keywords/>
  <dc:description/>
  <cp:lastModifiedBy>Fiona Singer</cp:lastModifiedBy>
  <cp:revision>3</cp:revision>
  <dcterms:created xsi:type="dcterms:W3CDTF">2022-10-11T13:14:00Z</dcterms:created>
  <dcterms:modified xsi:type="dcterms:W3CDTF">2025-04-23T10:07:00Z</dcterms:modified>
</cp:coreProperties>
</file>