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A156" w14:textId="77777777" w:rsidR="006D5AD7" w:rsidRPr="006D5AD7" w:rsidRDefault="006D5AD7" w:rsidP="006D5AD7">
      <w:pPr>
        <w:jc w:val="center"/>
        <w:rPr>
          <w:rFonts w:ascii="Arial" w:hAnsi="Arial" w:cs="Arial"/>
          <w:b/>
          <w:bCs/>
          <w:sz w:val="24"/>
          <w:szCs w:val="24"/>
        </w:rPr>
      </w:pPr>
      <w:r w:rsidRPr="006D5AD7">
        <w:rPr>
          <w:rFonts w:ascii="Arial" w:hAnsi="Arial" w:cs="Arial"/>
          <w:noProof/>
          <w:sz w:val="24"/>
          <w:szCs w:val="24"/>
        </w:rPr>
        <w:fldChar w:fldCharType="begin"/>
      </w:r>
      <w:r w:rsidRPr="006D5AD7">
        <w:rPr>
          <w:rFonts w:ascii="Arial" w:hAnsi="Arial" w:cs="Arial"/>
          <w:noProof/>
          <w:sz w:val="24"/>
          <w:szCs w:val="24"/>
        </w:rPr>
        <w:instrText xml:space="preserve"> INCLUDEPICTURE  "cid:image002.jpg@01CF6474.70BC8260" \* MERGEFORMATINET </w:instrText>
      </w:r>
      <w:r w:rsidRPr="006D5AD7">
        <w:rPr>
          <w:rFonts w:ascii="Arial" w:hAnsi="Arial" w:cs="Arial"/>
          <w:noProof/>
          <w:sz w:val="24"/>
          <w:szCs w:val="24"/>
        </w:rPr>
        <w:fldChar w:fldCharType="separate"/>
      </w:r>
      <w:r w:rsidR="004D18CB">
        <w:rPr>
          <w:rFonts w:ascii="Arial" w:hAnsi="Arial" w:cs="Arial"/>
          <w:noProof/>
          <w:sz w:val="24"/>
          <w:szCs w:val="24"/>
        </w:rPr>
        <w:fldChar w:fldCharType="begin"/>
      </w:r>
      <w:r w:rsidR="004D18CB">
        <w:rPr>
          <w:rFonts w:ascii="Arial" w:hAnsi="Arial" w:cs="Arial"/>
          <w:noProof/>
          <w:sz w:val="24"/>
          <w:szCs w:val="24"/>
        </w:rPr>
        <w:instrText xml:space="preserve"> INCLUDEPICTURE  "cid:image002.jpg@01CF6474.70BC8260" \* MERGEFORMATINET </w:instrText>
      </w:r>
      <w:r w:rsidR="004D18CB">
        <w:rPr>
          <w:rFonts w:ascii="Arial" w:hAnsi="Arial" w:cs="Arial"/>
          <w:noProof/>
          <w:sz w:val="24"/>
          <w:szCs w:val="24"/>
        </w:rPr>
        <w:fldChar w:fldCharType="separate"/>
      </w:r>
      <w:r w:rsidR="00A4184C">
        <w:rPr>
          <w:rFonts w:ascii="Arial" w:hAnsi="Arial" w:cs="Arial"/>
          <w:noProof/>
          <w:sz w:val="24"/>
          <w:szCs w:val="24"/>
        </w:rPr>
        <w:fldChar w:fldCharType="begin"/>
      </w:r>
      <w:r w:rsidR="00A4184C">
        <w:rPr>
          <w:rFonts w:ascii="Arial" w:hAnsi="Arial" w:cs="Arial"/>
          <w:noProof/>
          <w:sz w:val="24"/>
          <w:szCs w:val="24"/>
        </w:rPr>
        <w:instrText xml:space="preserve"> INCLUDEPICTURE  "cid:image002.jpg@01CF6474.70BC8260" \* MERGEFORMATINET </w:instrText>
      </w:r>
      <w:r w:rsidR="00A4184C">
        <w:rPr>
          <w:rFonts w:ascii="Arial" w:hAnsi="Arial" w:cs="Arial"/>
          <w:noProof/>
          <w:sz w:val="24"/>
          <w:szCs w:val="24"/>
        </w:rPr>
        <w:fldChar w:fldCharType="separate"/>
      </w:r>
      <w:r w:rsidR="0023653A">
        <w:rPr>
          <w:rFonts w:ascii="Arial" w:hAnsi="Arial" w:cs="Arial"/>
          <w:noProof/>
          <w:sz w:val="24"/>
          <w:szCs w:val="24"/>
        </w:rPr>
        <w:fldChar w:fldCharType="begin"/>
      </w:r>
      <w:r w:rsidR="0023653A">
        <w:rPr>
          <w:rFonts w:ascii="Arial" w:hAnsi="Arial" w:cs="Arial"/>
          <w:noProof/>
          <w:sz w:val="24"/>
          <w:szCs w:val="24"/>
        </w:rPr>
        <w:instrText xml:space="preserve"> INCLUDEPICTURE  "cid:image002.jpg@01CF6474.70BC8260" \* MERGEFORMATINET </w:instrText>
      </w:r>
      <w:r w:rsidR="0023653A">
        <w:rPr>
          <w:rFonts w:ascii="Arial" w:hAnsi="Arial" w:cs="Arial"/>
          <w:noProof/>
          <w:sz w:val="24"/>
          <w:szCs w:val="24"/>
        </w:rPr>
        <w:fldChar w:fldCharType="separate"/>
      </w:r>
      <w:r w:rsidR="000A65B1">
        <w:rPr>
          <w:rFonts w:ascii="Arial" w:hAnsi="Arial" w:cs="Arial"/>
          <w:noProof/>
          <w:sz w:val="24"/>
          <w:szCs w:val="24"/>
        </w:rPr>
        <w:fldChar w:fldCharType="begin"/>
      </w:r>
      <w:r w:rsidR="000A65B1">
        <w:rPr>
          <w:rFonts w:ascii="Arial" w:hAnsi="Arial" w:cs="Arial"/>
          <w:noProof/>
          <w:sz w:val="24"/>
          <w:szCs w:val="24"/>
        </w:rPr>
        <w:instrText xml:space="preserve"> INCLUDEPICTURE  "cid:image002.jpg@01CF6474.70BC8260" \* MERGEFORMATINET </w:instrText>
      </w:r>
      <w:r w:rsidR="000A65B1">
        <w:rPr>
          <w:rFonts w:ascii="Arial" w:hAnsi="Arial" w:cs="Arial"/>
          <w:noProof/>
          <w:sz w:val="24"/>
          <w:szCs w:val="24"/>
        </w:rPr>
        <w:fldChar w:fldCharType="separate"/>
      </w:r>
      <w:r w:rsidR="002D3838">
        <w:rPr>
          <w:rFonts w:ascii="Arial" w:hAnsi="Arial" w:cs="Arial"/>
          <w:noProof/>
          <w:sz w:val="24"/>
          <w:szCs w:val="24"/>
        </w:rPr>
        <w:fldChar w:fldCharType="begin"/>
      </w:r>
      <w:r w:rsidR="002D3838">
        <w:rPr>
          <w:rFonts w:ascii="Arial" w:hAnsi="Arial" w:cs="Arial"/>
          <w:noProof/>
          <w:sz w:val="24"/>
          <w:szCs w:val="24"/>
        </w:rPr>
        <w:instrText xml:space="preserve"> INCLUDEPICTURE  "cid:image002.jpg@01CF6474.70BC8260" \* MERGEFORMATINET </w:instrText>
      </w:r>
      <w:r w:rsidR="002D3838">
        <w:rPr>
          <w:rFonts w:ascii="Arial" w:hAnsi="Arial" w:cs="Arial"/>
          <w:noProof/>
          <w:sz w:val="24"/>
          <w:szCs w:val="24"/>
        </w:rPr>
        <w:fldChar w:fldCharType="separate"/>
      </w:r>
      <w:r w:rsidR="00071797">
        <w:rPr>
          <w:rFonts w:ascii="Arial" w:hAnsi="Arial" w:cs="Arial"/>
          <w:noProof/>
          <w:sz w:val="24"/>
          <w:szCs w:val="24"/>
        </w:rPr>
        <w:fldChar w:fldCharType="begin"/>
      </w:r>
      <w:r w:rsidR="00071797">
        <w:rPr>
          <w:rFonts w:ascii="Arial" w:hAnsi="Arial" w:cs="Arial"/>
          <w:noProof/>
          <w:sz w:val="24"/>
          <w:szCs w:val="24"/>
        </w:rPr>
        <w:instrText xml:space="preserve"> INCLUDEPICTURE  "cid:image002.jpg@01CF6474.70BC8260" \* MERGEFORMATINET </w:instrText>
      </w:r>
      <w:r w:rsidR="00071797">
        <w:rPr>
          <w:rFonts w:ascii="Arial" w:hAnsi="Arial" w:cs="Arial"/>
          <w:noProof/>
          <w:sz w:val="24"/>
          <w:szCs w:val="24"/>
        </w:rPr>
        <w:fldChar w:fldCharType="separate"/>
      </w:r>
      <w:r w:rsidR="00753625">
        <w:rPr>
          <w:rFonts w:ascii="Arial" w:hAnsi="Arial" w:cs="Arial"/>
          <w:noProof/>
          <w:sz w:val="24"/>
          <w:szCs w:val="24"/>
        </w:rPr>
        <w:fldChar w:fldCharType="begin"/>
      </w:r>
      <w:r w:rsidR="00753625">
        <w:rPr>
          <w:rFonts w:ascii="Arial" w:hAnsi="Arial" w:cs="Arial"/>
          <w:noProof/>
          <w:sz w:val="24"/>
          <w:szCs w:val="24"/>
        </w:rPr>
        <w:instrText xml:space="preserve"> INCLUDEPICTURE  "cid:image002.jpg@01CF6474.70BC8260" \* MERGEFORMATINET </w:instrText>
      </w:r>
      <w:r w:rsidR="00753625">
        <w:rPr>
          <w:rFonts w:ascii="Arial" w:hAnsi="Arial" w:cs="Arial"/>
          <w:noProof/>
          <w:sz w:val="24"/>
          <w:szCs w:val="24"/>
        </w:rPr>
        <w:fldChar w:fldCharType="separate"/>
      </w:r>
      <w:r w:rsidR="005771A8">
        <w:rPr>
          <w:rFonts w:ascii="Arial" w:hAnsi="Arial" w:cs="Arial"/>
          <w:noProof/>
          <w:sz w:val="24"/>
          <w:szCs w:val="24"/>
        </w:rPr>
        <w:fldChar w:fldCharType="begin"/>
      </w:r>
      <w:r w:rsidR="005771A8">
        <w:rPr>
          <w:rFonts w:ascii="Arial" w:hAnsi="Arial" w:cs="Arial"/>
          <w:noProof/>
          <w:sz w:val="24"/>
          <w:szCs w:val="24"/>
        </w:rPr>
        <w:instrText xml:space="preserve"> INCLUDEPICTURE  "cid:image002.jpg@01CF6474.70BC8260" \* MERGEFORMATINET </w:instrText>
      </w:r>
      <w:r w:rsidR="005771A8">
        <w:rPr>
          <w:rFonts w:ascii="Arial" w:hAnsi="Arial" w:cs="Arial"/>
          <w:noProof/>
          <w:sz w:val="24"/>
          <w:szCs w:val="24"/>
        </w:rPr>
        <w:fldChar w:fldCharType="separate"/>
      </w:r>
      <w:r w:rsidR="0080442D">
        <w:rPr>
          <w:rFonts w:ascii="Arial" w:hAnsi="Arial" w:cs="Arial"/>
          <w:noProof/>
          <w:sz w:val="24"/>
          <w:szCs w:val="24"/>
        </w:rPr>
        <w:fldChar w:fldCharType="begin"/>
      </w:r>
      <w:r w:rsidR="0080442D">
        <w:rPr>
          <w:rFonts w:ascii="Arial" w:hAnsi="Arial" w:cs="Arial"/>
          <w:noProof/>
          <w:sz w:val="24"/>
          <w:szCs w:val="24"/>
        </w:rPr>
        <w:instrText xml:space="preserve"> </w:instrText>
      </w:r>
      <w:r w:rsidR="0080442D">
        <w:rPr>
          <w:rFonts w:ascii="Arial" w:hAnsi="Arial" w:cs="Arial"/>
          <w:noProof/>
          <w:sz w:val="24"/>
          <w:szCs w:val="24"/>
        </w:rPr>
        <w:instrText>INCLUDEPICTURE  "cid:image002.jpg@01CF6474.70BC8260" \* MERGEFORMATINET</w:instrText>
      </w:r>
      <w:r w:rsidR="0080442D">
        <w:rPr>
          <w:rFonts w:ascii="Arial" w:hAnsi="Arial" w:cs="Arial"/>
          <w:noProof/>
          <w:sz w:val="24"/>
          <w:szCs w:val="24"/>
        </w:rPr>
        <w:instrText xml:space="preserve"> </w:instrText>
      </w:r>
      <w:r w:rsidR="0080442D">
        <w:rPr>
          <w:rFonts w:ascii="Arial" w:hAnsi="Arial" w:cs="Arial"/>
          <w:noProof/>
          <w:sz w:val="24"/>
          <w:szCs w:val="24"/>
        </w:rPr>
        <w:fldChar w:fldCharType="separate"/>
      </w:r>
      <w:r w:rsidR="0080442D">
        <w:rPr>
          <w:rFonts w:ascii="Arial" w:hAnsi="Arial" w:cs="Arial"/>
          <w:noProof/>
          <w:sz w:val="24"/>
          <w:szCs w:val="24"/>
        </w:rPr>
        <w:pict w14:anchorId="593B2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5.5pt;visibility:visible">
            <v:imagedata r:id="rId5" r:href="rId6"/>
          </v:shape>
        </w:pict>
      </w:r>
      <w:r w:rsidR="0080442D">
        <w:rPr>
          <w:rFonts w:ascii="Arial" w:hAnsi="Arial" w:cs="Arial"/>
          <w:noProof/>
          <w:sz w:val="24"/>
          <w:szCs w:val="24"/>
        </w:rPr>
        <w:fldChar w:fldCharType="end"/>
      </w:r>
      <w:r w:rsidR="005771A8">
        <w:rPr>
          <w:rFonts w:ascii="Arial" w:hAnsi="Arial" w:cs="Arial"/>
          <w:noProof/>
          <w:sz w:val="24"/>
          <w:szCs w:val="24"/>
        </w:rPr>
        <w:fldChar w:fldCharType="end"/>
      </w:r>
      <w:r w:rsidR="00753625">
        <w:rPr>
          <w:rFonts w:ascii="Arial" w:hAnsi="Arial" w:cs="Arial"/>
          <w:noProof/>
          <w:sz w:val="24"/>
          <w:szCs w:val="24"/>
        </w:rPr>
        <w:fldChar w:fldCharType="end"/>
      </w:r>
      <w:r w:rsidR="00071797">
        <w:rPr>
          <w:rFonts w:ascii="Arial" w:hAnsi="Arial" w:cs="Arial"/>
          <w:noProof/>
          <w:sz w:val="24"/>
          <w:szCs w:val="24"/>
        </w:rPr>
        <w:fldChar w:fldCharType="end"/>
      </w:r>
      <w:r w:rsidR="002D3838">
        <w:rPr>
          <w:rFonts w:ascii="Arial" w:hAnsi="Arial" w:cs="Arial"/>
          <w:noProof/>
          <w:sz w:val="24"/>
          <w:szCs w:val="24"/>
        </w:rPr>
        <w:fldChar w:fldCharType="end"/>
      </w:r>
      <w:r w:rsidR="000A65B1">
        <w:rPr>
          <w:rFonts w:ascii="Arial" w:hAnsi="Arial" w:cs="Arial"/>
          <w:noProof/>
          <w:sz w:val="24"/>
          <w:szCs w:val="24"/>
        </w:rPr>
        <w:fldChar w:fldCharType="end"/>
      </w:r>
      <w:r w:rsidR="0023653A">
        <w:rPr>
          <w:rFonts w:ascii="Arial" w:hAnsi="Arial" w:cs="Arial"/>
          <w:noProof/>
          <w:sz w:val="24"/>
          <w:szCs w:val="24"/>
        </w:rPr>
        <w:fldChar w:fldCharType="end"/>
      </w:r>
      <w:r w:rsidR="00A4184C">
        <w:rPr>
          <w:rFonts w:ascii="Arial" w:hAnsi="Arial" w:cs="Arial"/>
          <w:noProof/>
          <w:sz w:val="24"/>
          <w:szCs w:val="24"/>
        </w:rPr>
        <w:fldChar w:fldCharType="end"/>
      </w:r>
      <w:r w:rsidR="004D18CB">
        <w:rPr>
          <w:rFonts w:ascii="Arial" w:hAnsi="Arial" w:cs="Arial"/>
          <w:noProof/>
          <w:sz w:val="24"/>
          <w:szCs w:val="24"/>
        </w:rPr>
        <w:fldChar w:fldCharType="end"/>
      </w:r>
      <w:r w:rsidRPr="006D5AD7">
        <w:rPr>
          <w:rFonts w:ascii="Arial" w:hAnsi="Arial" w:cs="Arial"/>
          <w:noProof/>
          <w:sz w:val="24"/>
          <w:szCs w:val="24"/>
        </w:rPr>
        <w:fldChar w:fldCharType="end"/>
      </w:r>
    </w:p>
    <w:p w14:paraId="4752BF3B" w14:textId="77777777" w:rsidR="006D5AD7" w:rsidRDefault="006D5AD7" w:rsidP="006D5AD7">
      <w:pPr>
        <w:spacing w:after="0" w:line="240" w:lineRule="auto"/>
        <w:jc w:val="center"/>
        <w:rPr>
          <w:rFonts w:ascii="Arial" w:hAnsi="Arial" w:cs="Arial"/>
          <w:b/>
          <w:bCs/>
          <w:sz w:val="24"/>
          <w:szCs w:val="24"/>
        </w:rPr>
      </w:pPr>
    </w:p>
    <w:p w14:paraId="28F5094D" w14:textId="66B55A99" w:rsidR="006D5AD7" w:rsidRDefault="006D5AD7" w:rsidP="006D5AD7">
      <w:pPr>
        <w:spacing w:after="0" w:line="240" w:lineRule="auto"/>
        <w:jc w:val="center"/>
        <w:rPr>
          <w:rFonts w:ascii="Arial" w:hAnsi="Arial" w:cs="Arial"/>
          <w:b/>
          <w:bCs/>
          <w:sz w:val="24"/>
          <w:szCs w:val="24"/>
        </w:rPr>
      </w:pPr>
      <w:r w:rsidRPr="006D5AD7">
        <w:rPr>
          <w:rFonts w:ascii="Arial" w:hAnsi="Arial" w:cs="Arial"/>
          <w:b/>
          <w:bCs/>
          <w:sz w:val="24"/>
          <w:szCs w:val="24"/>
        </w:rPr>
        <w:t xml:space="preserve">JOB </w:t>
      </w:r>
      <w:r w:rsidR="005C3EFE">
        <w:rPr>
          <w:rFonts w:ascii="Arial" w:hAnsi="Arial" w:cs="Arial"/>
          <w:b/>
          <w:bCs/>
          <w:sz w:val="24"/>
          <w:szCs w:val="24"/>
        </w:rPr>
        <w:t>DESCRIPTION</w:t>
      </w:r>
    </w:p>
    <w:p w14:paraId="438E0E69" w14:textId="0165F9F6" w:rsidR="007F1DF4" w:rsidRDefault="007F1DF4" w:rsidP="006D5AD7">
      <w:pPr>
        <w:spacing w:after="0" w:line="240" w:lineRule="auto"/>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9"/>
      </w:tblGrid>
      <w:tr w:rsidR="005C3EFE" w14:paraId="4D6A6D03" w14:textId="77777777" w:rsidTr="005C3EFE">
        <w:trPr>
          <w:trHeight w:val="591"/>
          <w:jc w:val="center"/>
        </w:trPr>
        <w:tc>
          <w:tcPr>
            <w:tcW w:w="5039" w:type="dxa"/>
            <w:shd w:val="pct15" w:color="auto" w:fill="FFFFFF"/>
          </w:tcPr>
          <w:p w14:paraId="01B8D288" w14:textId="77777777" w:rsidR="005C3EFE" w:rsidRDefault="005C3EFE" w:rsidP="00F872E6">
            <w:pPr>
              <w:pStyle w:val="Title"/>
              <w:jc w:val="left"/>
              <w:rPr>
                <w:rFonts w:ascii="Arial" w:hAnsi="Arial"/>
                <w:sz w:val="6"/>
              </w:rPr>
            </w:pPr>
          </w:p>
          <w:p w14:paraId="76327E4C" w14:textId="77777777" w:rsidR="005C3EFE" w:rsidRPr="005C3EFE" w:rsidRDefault="005C3EFE" w:rsidP="005C3EFE">
            <w:pPr>
              <w:spacing w:after="0" w:line="240" w:lineRule="auto"/>
              <w:jc w:val="center"/>
              <w:rPr>
                <w:rFonts w:ascii="Arial" w:hAnsi="Arial" w:cs="Arial"/>
                <w:b/>
                <w:bCs/>
                <w:sz w:val="8"/>
                <w:szCs w:val="8"/>
              </w:rPr>
            </w:pPr>
          </w:p>
          <w:p w14:paraId="0D674604" w14:textId="315E445D" w:rsidR="005C3EFE" w:rsidRPr="006D5AD7" w:rsidRDefault="005C3EFE" w:rsidP="005C3EFE">
            <w:pPr>
              <w:spacing w:after="0" w:line="240" w:lineRule="auto"/>
              <w:jc w:val="center"/>
              <w:rPr>
                <w:rFonts w:ascii="Arial" w:hAnsi="Arial" w:cs="Arial"/>
                <w:b/>
                <w:bCs/>
                <w:sz w:val="24"/>
                <w:szCs w:val="24"/>
              </w:rPr>
            </w:pPr>
            <w:r>
              <w:rPr>
                <w:rFonts w:ascii="Arial" w:hAnsi="Arial" w:cs="Arial"/>
                <w:b/>
                <w:bCs/>
                <w:sz w:val="24"/>
                <w:szCs w:val="24"/>
              </w:rPr>
              <w:t>MIS/EXAMS A</w:t>
            </w:r>
            <w:r w:rsidR="0080442D">
              <w:rPr>
                <w:rFonts w:ascii="Arial" w:hAnsi="Arial" w:cs="Arial"/>
                <w:b/>
                <w:bCs/>
                <w:sz w:val="24"/>
                <w:szCs w:val="24"/>
              </w:rPr>
              <w:t>DMINISTRATOR</w:t>
            </w:r>
          </w:p>
          <w:p w14:paraId="5B2C4BF2" w14:textId="77777777" w:rsidR="005C3EFE" w:rsidRDefault="005C3EFE" w:rsidP="00F872E6">
            <w:pPr>
              <w:pStyle w:val="Title"/>
              <w:jc w:val="left"/>
              <w:rPr>
                <w:rFonts w:ascii="Arial" w:hAnsi="Arial"/>
                <w:sz w:val="6"/>
              </w:rPr>
            </w:pPr>
          </w:p>
        </w:tc>
      </w:tr>
    </w:tbl>
    <w:p w14:paraId="06E4EDBA" w14:textId="77777777" w:rsidR="005C3EFE" w:rsidRDefault="005C3EFE" w:rsidP="005C3EFE"/>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478"/>
        <w:gridCol w:w="764"/>
      </w:tblGrid>
      <w:tr w:rsidR="005C3EFE" w14:paraId="776EC89B" w14:textId="77777777" w:rsidTr="00F872E6">
        <w:tc>
          <w:tcPr>
            <w:tcW w:w="9242" w:type="dxa"/>
            <w:gridSpan w:val="2"/>
            <w:tcBorders>
              <w:top w:val="double" w:sz="4" w:space="0" w:color="auto"/>
              <w:left w:val="double" w:sz="4" w:space="0" w:color="auto"/>
              <w:bottom w:val="double" w:sz="4" w:space="0" w:color="auto"/>
              <w:right w:val="double" w:sz="4" w:space="0" w:color="auto"/>
            </w:tcBorders>
          </w:tcPr>
          <w:p w14:paraId="17809FB0" w14:textId="77777777" w:rsidR="005C3EFE" w:rsidRDefault="005C3EFE" w:rsidP="00F872E6">
            <w:pPr>
              <w:rPr>
                <w:rFonts w:ascii="Arial" w:hAnsi="Arial"/>
                <w:b/>
                <w:sz w:val="4"/>
              </w:rPr>
            </w:pPr>
          </w:p>
          <w:p w14:paraId="3C7ACF5F" w14:textId="77777777" w:rsidR="005C3EFE" w:rsidRDefault="005C3EFE" w:rsidP="00F872E6">
            <w:pPr>
              <w:rPr>
                <w:rFonts w:ascii="Arial" w:hAnsi="Arial"/>
                <w:b/>
                <w:sz w:val="6"/>
              </w:rPr>
            </w:pPr>
          </w:p>
          <w:p w14:paraId="4E723E56" w14:textId="743E5BBF" w:rsidR="005C3EFE" w:rsidRDefault="005C3EFE" w:rsidP="00F872E6">
            <w:pPr>
              <w:tabs>
                <w:tab w:val="left" w:pos="1710"/>
              </w:tabs>
              <w:rPr>
                <w:rFonts w:ascii="Arial" w:hAnsi="Arial"/>
                <w:b/>
              </w:rPr>
            </w:pPr>
            <w:r>
              <w:rPr>
                <w:rFonts w:ascii="Arial" w:hAnsi="Arial"/>
                <w:b/>
              </w:rPr>
              <w:t xml:space="preserve">Accountable to: </w:t>
            </w:r>
            <w:r>
              <w:rPr>
                <w:rFonts w:ascii="Arial" w:hAnsi="Arial"/>
              </w:rPr>
              <w:t xml:space="preserve"> MIS &amp; Exams Officers</w:t>
            </w:r>
          </w:p>
          <w:p w14:paraId="0FCE4662" w14:textId="77777777" w:rsidR="005C3EFE" w:rsidRDefault="005C3EFE" w:rsidP="00F872E6">
            <w:pPr>
              <w:rPr>
                <w:rFonts w:ascii="Arial" w:hAnsi="Arial"/>
                <w:b/>
                <w:sz w:val="6"/>
              </w:rPr>
            </w:pPr>
          </w:p>
        </w:tc>
      </w:tr>
      <w:tr w:rsidR="005C3EFE" w14:paraId="7C85662F" w14:textId="77777777" w:rsidTr="00F87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4" w:type="dxa"/>
        </w:trPr>
        <w:tc>
          <w:tcPr>
            <w:tcW w:w="8478" w:type="dxa"/>
          </w:tcPr>
          <w:p w14:paraId="7012EC8C" w14:textId="77777777" w:rsidR="005C3EFE" w:rsidRDefault="005C3EFE" w:rsidP="00F872E6">
            <w:pPr>
              <w:pStyle w:val="Heading5"/>
              <w:rPr>
                <w:sz w:val="4"/>
              </w:rPr>
            </w:pPr>
          </w:p>
          <w:p w14:paraId="2109BC02" w14:textId="77777777" w:rsidR="005C3EFE" w:rsidRDefault="005C3EFE" w:rsidP="00F872E6">
            <w:pPr>
              <w:pStyle w:val="Heading5"/>
              <w:rPr>
                <w:sz w:val="6"/>
              </w:rPr>
            </w:pPr>
          </w:p>
          <w:p w14:paraId="0D7E6A07" w14:textId="60D83BBC" w:rsidR="005C3EFE" w:rsidRDefault="005C3EFE" w:rsidP="00F872E6">
            <w:pPr>
              <w:pStyle w:val="Heading5"/>
            </w:pPr>
            <w:r>
              <w:t>Salary:  Sixth Form College’s Pay Spine point 7</w:t>
            </w:r>
            <w:r w:rsidR="00071797">
              <w:t>-11</w:t>
            </w:r>
            <w:r>
              <w:t xml:space="preserve"> </w:t>
            </w:r>
            <w:r w:rsidR="00753625">
              <w:t xml:space="preserve">Actual salary </w:t>
            </w:r>
            <w:r w:rsidRPr="003D2812">
              <w:t>£</w:t>
            </w:r>
            <w:r w:rsidR="00753625">
              <w:t>19</w:t>
            </w:r>
            <w:r w:rsidRPr="003D2812">
              <w:t>,</w:t>
            </w:r>
            <w:r w:rsidR="00753625">
              <w:t>828</w:t>
            </w:r>
            <w:r w:rsidR="00071797">
              <w:t xml:space="preserve"> - £2</w:t>
            </w:r>
            <w:r w:rsidR="00753625">
              <w:t>1</w:t>
            </w:r>
            <w:r w:rsidR="00071797">
              <w:t>,</w:t>
            </w:r>
            <w:r w:rsidR="00753625">
              <w:t>820</w:t>
            </w:r>
            <w:r w:rsidRPr="003D2812">
              <w:t xml:space="preserve"> </w:t>
            </w:r>
            <w:r>
              <w:t xml:space="preserve"> </w:t>
            </w:r>
          </w:p>
          <w:p w14:paraId="45B64517" w14:textId="77777777" w:rsidR="005C3EFE" w:rsidRDefault="005C3EFE" w:rsidP="00F872E6">
            <w:pPr>
              <w:pStyle w:val="Header"/>
              <w:tabs>
                <w:tab w:val="clear" w:pos="4153"/>
                <w:tab w:val="clear" w:pos="8306"/>
              </w:tabs>
              <w:rPr>
                <w:sz w:val="6"/>
              </w:rPr>
            </w:pPr>
          </w:p>
        </w:tc>
      </w:tr>
    </w:tbl>
    <w:p w14:paraId="40330E4F" w14:textId="580B8098" w:rsidR="005C3EFE" w:rsidRDefault="005C3EFE" w:rsidP="005C3EFE">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5C3EFE" w:rsidRPr="005C3EFE" w14:paraId="2F885334" w14:textId="77777777" w:rsidTr="00F872E6">
        <w:tc>
          <w:tcPr>
            <w:tcW w:w="9242" w:type="dxa"/>
          </w:tcPr>
          <w:p w14:paraId="1D154CEB" w14:textId="3B8D8EF4" w:rsidR="005C3EFE" w:rsidRPr="005C3EFE" w:rsidRDefault="005C3EFE" w:rsidP="00F872E6">
            <w:pPr>
              <w:pStyle w:val="Heading4"/>
              <w:rPr>
                <w:rFonts w:ascii="Arial" w:hAnsi="Arial" w:cs="Arial"/>
                <w:b/>
                <w:bCs/>
                <w:i w:val="0"/>
                <w:iCs w:val="0"/>
                <w:color w:val="auto"/>
              </w:rPr>
            </w:pPr>
            <w:r w:rsidRPr="005C3EFE">
              <w:rPr>
                <w:rFonts w:ascii="Arial" w:hAnsi="Arial" w:cs="Arial"/>
                <w:b/>
                <w:bCs/>
                <w:i w:val="0"/>
                <w:iCs w:val="0"/>
                <w:color w:val="auto"/>
                <w:u w:val="single"/>
              </w:rPr>
              <w:t>Job Purpose</w:t>
            </w:r>
            <w:r w:rsidRPr="005C3EFE">
              <w:rPr>
                <w:rFonts w:ascii="Arial" w:hAnsi="Arial" w:cs="Arial"/>
                <w:b/>
                <w:bCs/>
                <w:i w:val="0"/>
                <w:iCs w:val="0"/>
                <w:color w:val="auto"/>
              </w:rPr>
              <w:t xml:space="preserve">:  </w:t>
            </w:r>
          </w:p>
          <w:p w14:paraId="046AE728" w14:textId="77777777" w:rsidR="005C3EFE" w:rsidRPr="005C3EFE" w:rsidRDefault="005C3EFE" w:rsidP="005C3EFE">
            <w:pPr>
              <w:ind w:left="-5" w:right="23"/>
              <w:rPr>
                <w:rFonts w:ascii="Arial" w:hAnsi="Arial" w:cs="Arial"/>
              </w:rPr>
            </w:pPr>
            <w:r w:rsidRPr="005C3EFE">
              <w:rPr>
                <w:rFonts w:ascii="Arial" w:hAnsi="Arial" w:cs="Arial"/>
              </w:rPr>
              <w:t xml:space="preserve">To assist the MIS and Exams Officers, in providing information for staff, governors and students on matters related to courses, student programmes, attendance and records. </w:t>
            </w:r>
          </w:p>
          <w:p w14:paraId="1432A541" w14:textId="77777777" w:rsidR="005C3EFE" w:rsidRPr="005C3EFE" w:rsidRDefault="005C3EFE" w:rsidP="005C3EFE">
            <w:pPr>
              <w:spacing w:after="0" w:line="259" w:lineRule="auto"/>
              <w:ind w:left="0" w:firstLine="0"/>
              <w:rPr>
                <w:rFonts w:ascii="Arial" w:hAnsi="Arial" w:cs="Arial"/>
              </w:rPr>
            </w:pPr>
            <w:r w:rsidRPr="005C3EFE">
              <w:rPr>
                <w:rFonts w:ascii="Arial" w:hAnsi="Arial" w:cs="Arial"/>
              </w:rPr>
              <w:t xml:space="preserve"> </w:t>
            </w:r>
          </w:p>
          <w:p w14:paraId="42F441AD" w14:textId="58393038" w:rsidR="005C3EFE" w:rsidRPr="005C3EFE" w:rsidRDefault="005C3EFE" w:rsidP="005771A8">
            <w:pPr>
              <w:ind w:left="-5" w:right="23"/>
              <w:rPr>
                <w:rFonts w:ascii="Arial" w:hAnsi="Arial" w:cs="Arial"/>
              </w:rPr>
            </w:pPr>
            <w:r w:rsidRPr="005C3EFE">
              <w:rPr>
                <w:rFonts w:ascii="Arial" w:hAnsi="Arial" w:cs="Arial"/>
              </w:rPr>
              <w:t xml:space="preserve">To assist the MIS and Exams Officers, in providing all processes connected with the Colleges external examination function. </w:t>
            </w:r>
          </w:p>
        </w:tc>
      </w:tr>
      <w:tr w:rsidR="005C3EFE" w:rsidRPr="005C3EFE" w14:paraId="4D26901E" w14:textId="77777777" w:rsidTr="00F872E6">
        <w:tc>
          <w:tcPr>
            <w:tcW w:w="9242" w:type="dxa"/>
          </w:tcPr>
          <w:p w14:paraId="45C1A4A9" w14:textId="67E729AB" w:rsidR="005C3EFE" w:rsidRPr="005C3EFE" w:rsidRDefault="005C3EFE" w:rsidP="005C3EFE">
            <w:pPr>
              <w:spacing w:after="0" w:line="259" w:lineRule="auto"/>
              <w:ind w:left="-5"/>
              <w:rPr>
                <w:rFonts w:ascii="Arial" w:hAnsi="Arial" w:cs="Arial"/>
                <w:b/>
              </w:rPr>
            </w:pPr>
            <w:r w:rsidRPr="005C3EFE">
              <w:rPr>
                <w:rFonts w:ascii="Arial" w:hAnsi="Arial" w:cs="Arial"/>
                <w:b/>
              </w:rPr>
              <w:t>The main duties and responsibilities attached to the post will be</w:t>
            </w:r>
            <w:r w:rsidR="002D3838">
              <w:rPr>
                <w:rFonts w:ascii="Arial" w:hAnsi="Arial" w:cs="Arial"/>
                <w:b/>
              </w:rPr>
              <w:t xml:space="preserve"> to assist with:</w:t>
            </w:r>
            <w:r w:rsidRPr="005C3EFE">
              <w:rPr>
                <w:rFonts w:ascii="Arial" w:hAnsi="Arial" w:cs="Arial"/>
                <w:b/>
              </w:rPr>
              <w:t xml:space="preserve"> </w:t>
            </w:r>
          </w:p>
          <w:p w14:paraId="2A100409" w14:textId="4377A54F" w:rsidR="005C3EFE" w:rsidRPr="005C3EFE" w:rsidRDefault="005C3EFE" w:rsidP="005C3EFE">
            <w:pPr>
              <w:spacing w:after="0" w:line="259" w:lineRule="auto"/>
              <w:ind w:left="-5"/>
              <w:rPr>
                <w:rFonts w:ascii="Arial" w:hAnsi="Arial" w:cs="Arial"/>
                <w:b/>
              </w:rPr>
            </w:pPr>
          </w:p>
          <w:p w14:paraId="0870807C" w14:textId="1B394E8C" w:rsidR="005C3EFE" w:rsidRPr="005C3EFE" w:rsidRDefault="002D3838" w:rsidP="002D3838">
            <w:pPr>
              <w:spacing w:after="0" w:line="240" w:lineRule="auto"/>
              <w:ind w:left="-5"/>
              <w:rPr>
                <w:rFonts w:ascii="Arial" w:hAnsi="Arial" w:cs="Arial"/>
                <w:b/>
                <w:u w:val="single"/>
              </w:rPr>
            </w:pPr>
            <w:r>
              <w:rPr>
                <w:rFonts w:ascii="Arial" w:hAnsi="Arial" w:cs="Arial"/>
                <w:b/>
                <w:u w:val="single"/>
              </w:rPr>
              <w:t>Management Information Systems</w:t>
            </w:r>
            <w:r w:rsidR="005C3EFE" w:rsidRPr="005C3EFE">
              <w:rPr>
                <w:rFonts w:ascii="Arial" w:hAnsi="Arial" w:cs="Arial"/>
                <w:b/>
                <w:u w:val="single"/>
              </w:rPr>
              <w:t xml:space="preserve"> (MIS)  </w:t>
            </w:r>
          </w:p>
          <w:p w14:paraId="4BABCFB3" w14:textId="2A36639B" w:rsidR="005C3EFE" w:rsidRPr="005C3EFE" w:rsidRDefault="005C3EFE" w:rsidP="002D3838">
            <w:pPr>
              <w:spacing w:after="0" w:line="240" w:lineRule="auto"/>
              <w:ind w:left="285" w:firstLine="0"/>
              <w:rPr>
                <w:rFonts w:ascii="Arial" w:hAnsi="Arial" w:cs="Arial"/>
              </w:rPr>
            </w:pPr>
          </w:p>
          <w:p w14:paraId="194BF42D" w14:textId="77777777" w:rsidR="005C3EFE" w:rsidRPr="005C3EFE" w:rsidRDefault="005C3EFE" w:rsidP="002D3838">
            <w:pPr>
              <w:numPr>
                <w:ilvl w:val="0"/>
                <w:numId w:val="1"/>
              </w:numPr>
              <w:spacing w:after="0" w:line="240" w:lineRule="auto"/>
              <w:ind w:right="23" w:hanging="360"/>
              <w:rPr>
                <w:rFonts w:ascii="Arial" w:hAnsi="Arial" w:cs="Arial"/>
              </w:rPr>
            </w:pPr>
            <w:r w:rsidRPr="005C3EFE">
              <w:rPr>
                <w:rFonts w:ascii="Arial" w:hAnsi="Arial" w:cs="Arial"/>
              </w:rPr>
              <w:t xml:space="preserve">Maintaining student records in electronic and paper format </w:t>
            </w:r>
          </w:p>
          <w:p w14:paraId="11E31647" w14:textId="77777777" w:rsidR="005C3EFE" w:rsidRPr="005C3EFE" w:rsidRDefault="005C3EFE" w:rsidP="002D3838">
            <w:pPr>
              <w:numPr>
                <w:ilvl w:val="0"/>
                <w:numId w:val="1"/>
              </w:numPr>
              <w:spacing w:after="0" w:line="240" w:lineRule="auto"/>
              <w:ind w:right="23" w:hanging="360"/>
              <w:rPr>
                <w:rFonts w:ascii="Arial" w:hAnsi="Arial" w:cs="Arial"/>
              </w:rPr>
            </w:pPr>
            <w:r w:rsidRPr="005C3EFE">
              <w:rPr>
                <w:rFonts w:ascii="Arial" w:hAnsi="Arial" w:cs="Arial"/>
              </w:rPr>
              <w:t xml:space="preserve">Setting up programmes, courses and classes </w:t>
            </w:r>
          </w:p>
          <w:p w14:paraId="4FDA508C" w14:textId="77777777" w:rsidR="005C3EFE" w:rsidRPr="005C3EFE" w:rsidRDefault="005C3EFE" w:rsidP="002D3838">
            <w:pPr>
              <w:numPr>
                <w:ilvl w:val="0"/>
                <w:numId w:val="1"/>
              </w:numPr>
              <w:spacing w:after="0" w:line="240" w:lineRule="auto"/>
              <w:ind w:right="23" w:hanging="360"/>
              <w:rPr>
                <w:rFonts w:ascii="Arial" w:hAnsi="Arial" w:cs="Arial"/>
              </w:rPr>
            </w:pPr>
            <w:r w:rsidRPr="005C3EFE">
              <w:rPr>
                <w:rFonts w:ascii="Arial" w:hAnsi="Arial" w:cs="Arial"/>
              </w:rPr>
              <w:t xml:space="preserve">Producing reports required by governors, staff, students and external agencies </w:t>
            </w:r>
          </w:p>
          <w:p w14:paraId="0550F1E4" w14:textId="77777777" w:rsidR="005C3EFE" w:rsidRPr="005C3EFE" w:rsidRDefault="005C3EFE" w:rsidP="002D3838">
            <w:pPr>
              <w:numPr>
                <w:ilvl w:val="0"/>
                <w:numId w:val="1"/>
              </w:numPr>
              <w:spacing w:after="0" w:line="240" w:lineRule="auto"/>
              <w:ind w:right="23" w:hanging="360"/>
              <w:rPr>
                <w:rFonts w:ascii="Arial" w:hAnsi="Arial" w:cs="Arial"/>
              </w:rPr>
            </w:pPr>
            <w:r w:rsidRPr="005C3EFE">
              <w:rPr>
                <w:rFonts w:ascii="Arial" w:hAnsi="Arial" w:cs="Arial"/>
              </w:rPr>
              <w:t>Carrying out data integrity checks</w:t>
            </w:r>
          </w:p>
          <w:p w14:paraId="0D5C61F1" w14:textId="77777777" w:rsidR="005C3EFE" w:rsidRPr="005C3EFE" w:rsidRDefault="005C3EFE" w:rsidP="002D3838">
            <w:pPr>
              <w:numPr>
                <w:ilvl w:val="0"/>
                <w:numId w:val="1"/>
              </w:numPr>
              <w:spacing w:after="0" w:line="240" w:lineRule="auto"/>
              <w:ind w:right="23" w:hanging="360"/>
              <w:rPr>
                <w:rFonts w:ascii="Arial" w:hAnsi="Arial" w:cs="Arial"/>
              </w:rPr>
            </w:pPr>
            <w:r w:rsidRPr="005C3EFE">
              <w:rPr>
                <w:rFonts w:ascii="Arial" w:hAnsi="Arial" w:cs="Arial"/>
              </w:rPr>
              <w:t xml:space="preserve">Attendance recording and monitoring processes </w:t>
            </w:r>
          </w:p>
          <w:p w14:paraId="2C26112D" w14:textId="77777777" w:rsidR="005C3EFE" w:rsidRPr="005C3EFE" w:rsidRDefault="005C3EFE" w:rsidP="005C3EFE">
            <w:pPr>
              <w:spacing w:after="0" w:line="259" w:lineRule="auto"/>
              <w:ind w:left="0" w:firstLine="0"/>
              <w:rPr>
                <w:rFonts w:ascii="Arial" w:hAnsi="Arial" w:cs="Arial"/>
              </w:rPr>
            </w:pPr>
          </w:p>
          <w:p w14:paraId="4B6DAEC8" w14:textId="0E477C7C" w:rsidR="005C3EFE" w:rsidRPr="005C3EFE" w:rsidRDefault="002D3838" w:rsidP="005C3EFE">
            <w:pPr>
              <w:spacing w:after="0" w:line="259" w:lineRule="auto"/>
              <w:ind w:left="-5"/>
              <w:rPr>
                <w:rFonts w:ascii="Arial" w:hAnsi="Arial" w:cs="Arial"/>
                <w:b/>
                <w:u w:val="single"/>
              </w:rPr>
            </w:pPr>
            <w:r>
              <w:rPr>
                <w:rFonts w:ascii="Arial" w:hAnsi="Arial" w:cs="Arial"/>
                <w:b/>
                <w:u w:val="single"/>
              </w:rPr>
              <w:t>Examinations</w:t>
            </w:r>
            <w:r w:rsidR="005C3EFE" w:rsidRPr="005C3EFE">
              <w:rPr>
                <w:rFonts w:ascii="Arial" w:hAnsi="Arial" w:cs="Arial"/>
                <w:b/>
                <w:u w:val="single"/>
              </w:rPr>
              <w:t xml:space="preserve">  </w:t>
            </w:r>
          </w:p>
          <w:p w14:paraId="5C2B2240" w14:textId="03980D06" w:rsidR="005C3EFE" w:rsidRPr="005C3EFE" w:rsidRDefault="005C3EFE" w:rsidP="005C3EFE">
            <w:pPr>
              <w:spacing w:after="17" w:line="259" w:lineRule="auto"/>
              <w:ind w:left="285" w:firstLine="0"/>
              <w:rPr>
                <w:rFonts w:ascii="Arial" w:hAnsi="Arial" w:cs="Arial"/>
              </w:rPr>
            </w:pPr>
          </w:p>
          <w:p w14:paraId="7DCDE8E8"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Processing and recording examination registrations and entries</w:t>
            </w:r>
            <w:r w:rsidRPr="005C3EFE">
              <w:rPr>
                <w:rFonts w:ascii="Arial" w:hAnsi="Arial" w:cs="Arial"/>
                <w:b/>
              </w:rPr>
              <w:t xml:space="preserve"> </w:t>
            </w:r>
          </w:p>
          <w:p w14:paraId="5F6D0F8E"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Recording examination stationery</w:t>
            </w:r>
            <w:r w:rsidRPr="005C3EFE">
              <w:rPr>
                <w:rFonts w:ascii="Arial" w:hAnsi="Arial" w:cs="Arial"/>
                <w:b/>
              </w:rPr>
              <w:t xml:space="preserve"> </w:t>
            </w:r>
          </w:p>
          <w:p w14:paraId="75FA9D6A"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Preparing stationery and examination papers for examination room</w:t>
            </w:r>
            <w:r w:rsidRPr="005C3EFE">
              <w:rPr>
                <w:rFonts w:ascii="Arial" w:hAnsi="Arial" w:cs="Arial"/>
                <w:b/>
              </w:rPr>
              <w:t xml:space="preserve"> </w:t>
            </w:r>
          </w:p>
          <w:p w14:paraId="2A75DBC1"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Investigation of absent examination candidates</w:t>
            </w:r>
            <w:r w:rsidRPr="005C3EFE">
              <w:rPr>
                <w:rFonts w:ascii="Arial" w:hAnsi="Arial" w:cs="Arial"/>
                <w:b/>
              </w:rPr>
              <w:t xml:space="preserve"> </w:t>
            </w:r>
          </w:p>
          <w:p w14:paraId="067C327D"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Recording and posting completed examination papers</w:t>
            </w:r>
            <w:r w:rsidRPr="005C3EFE">
              <w:rPr>
                <w:rFonts w:ascii="Arial" w:hAnsi="Arial" w:cs="Arial"/>
                <w:b/>
              </w:rPr>
              <w:t xml:space="preserve"> </w:t>
            </w:r>
          </w:p>
          <w:p w14:paraId="65A9A1CD"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Dealing with routine enquiries from external examination boards, staff and students</w:t>
            </w:r>
            <w:r w:rsidRPr="005C3EFE">
              <w:rPr>
                <w:rFonts w:ascii="Arial" w:hAnsi="Arial" w:cs="Arial"/>
                <w:b/>
              </w:rPr>
              <w:t xml:space="preserve"> </w:t>
            </w:r>
          </w:p>
          <w:p w14:paraId="37B11EBF"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The preparation for, processing and distribution of examination results</w:t>
            </w:r>
          </w:p>
          <w:p w14:paraId="20F56718" w14:textId="77777777" w:rsidR="005C3EFE" w:rsidRPr="005C3EFE" w:rsidRDefault="005C3EFE" w:rsidP="002D3838">
            <w:pPr>
              <w:numPr>
                <w:ilvl w:val="0"/>
                <w:numId w:val="1"/>
              </w:numPr>
              <w:spacing w:after="0" w:line="240" w:lineRule="auto"/>
              <w:ind w:left="357" w:right="23" w:hanging="357"/>
              <w:rPr>
                <w:rFonts w:ascii="Arial" w:hAnsi="Arial" w:cs="Arial"/>
              </w:rPr>
            </w:pPr>
            <w:r w:rsidRPr="005C3EFE">
              <w:rPr>
                <w:rFonts w:ascii="Arial" w:hAnsi="Arial" w:cs="Arial"/>
              </w:rPr>
              <w:t>Liaison with external exam invigilators</w:t>
            </w:r>
          </w:p>
          <w:p w14:paraId="7E98D2B0" w14:textId="77777777" w:rsidR="005C3EFE" w:rsidRPr="005C3EFE" w:rsidRDefault="005C3EFE" w:rsidP="005C3EFE">
            <w:pPr>
              <w:spacing w:after="0" w:line="259" w:lineRule="auto"/>
              <w:ind w:left="-5"/>
              <w:rPr>
                <w:rFonts w:ascii="Arial" w:hAnsi="Arial" w:cs="Arial"/>
                <w:b/>
              </w:rPr>
            </w:pPr>
          </w:p>
          <w:p w14:paraId="3C784D06" w14:textId="677F64A1" w:rsidR="005C3EFE" w:rsidRPr="005C3EFE" w:rsidRDefault="005C3EFE" w:rsidP="005C3EFE">
            <w:pPr>
              <w:spacing w:after="0" w:line="259" w:lineRule="auto"/>
              <w:ind w:left="-5"/>
              <w:rPr>
                <w:rFonts w:ascii="Arial" w:hAnsi="Arial" w:cs="Arial"/>
              </w:rPr>
            </w:pPr>
            <w:r w:rsidRPr="002D3838">
              <w:rPr>
                <w:rFonts w:ascii="Arial" w:hAnsi="Arial" w:cs="Arial"/>
                <w:b/>
                <w:u w:val="single"/>
              </w:rPr>
              <w:t>Generic duties for all College Staff</w:t>
            </w:r>
            <w:r w:rsidRPr="005C3EFE">
              <w:rPr>
                <w:rFonts w:ascii="Arial" w:hAnsi="Arial" w:cs="Arial"/>
                <w:b/>
              </w:rPr>
              <w:t xml:space="preserve"> </w:t>
            </w:r>
          </w:p>
          <w:p w14:paraId="6E2FC441" w14:textId="77777777" w:rsidR="005C3EFE" w:rsidRPr="005C3EFE" w:rsidRDefault="005C3EFE" w:rsidP="005C3EFE">
            <w:pPr>
              <w:spacing w:after="47" w:line="259" w:lineRule="auto"/>
              <w:ind w:left="0" w:firstLine="0"/>
              <w:rPr>
                <w:rFonts w:ascii="Arial" w:hAnsi="Arial" w:cs="Arial"/>
              </w:rPr>
            </w:pPr>
            <w:r w:rsidRPr="005C3EFE">
              <w:rPr>
                <w:rFonts w:ascii="Arial" w:hAnsi="Arial" w:cs="Arial"/>
                <w:b/>
              </w:rPr>
              <w:t xml:space="preserve"> </w:t>
            </w:r>
          </w:p>
          <w:p w14:paraId="3988F317"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To support the College’s mission, values and strategic objectives  </w:t>
            </w:r>
          </w:p>
          <w:p w14:paraId="55E28E66"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To support the College’s policies on diversity and inclusion  </w:t>
            </w:r>
          </w:p>
          <w:p w14:paraId="6F7DBF1C"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To ensure awareness and compliance with the College’s Health &amp; Safety Policies and practices  </w:t>
            </w:r>
          </w:p>
          <w:p w14:paraId="46199021"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As a member of staff working in a College setting, to have a duty to help keep young people safe and protect them from sexual, physical and emotional harm and to take reasonable steps to ensure the safety and wellbeing of students. </w:t>
            </w:r>
          </w:p>
          <w:p w14:paraId="5DBB1EAC" w14:textId="4A22AAA5" w:rsid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Maintain confidentiality regarding sensitive or personal information in line with the College policy. </w:t>
            </w:r>
          </w:p>
          <w:p w14:paraId="6E94A0C5"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Work within College policies to promote the college positively. </w:t>
            </w:r>
          </w:p>
          <w:p w14:paraId="56E8A22C"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Promote high expectations of students in and outside the classroom. </w:t>
            </w:r>
          </w:p>
          <w:p w14:paraId="35A24E86" w14:textId="77777777" w:rsidR="005C3EFE" w:rsidRPr="005C3EFE" w:rsidRDefault="005C3EFE" w:rsidP="002D3838">
            <w:pPr>
              <w:numPr>
                <w:ilvl w:val="0"/>
                <w:numId w:val="1"/>
              </w:numPr>
              <w:spacing w:after="0" w:line="240" w:lineRule="auto"/>
              <w:ind w:left="284" w:right="23" w:hanging="284"/>
              <w:rPr>
                <w:rFonts w:ascii="Arial" w:hAnsi="Arial" w:cs="Arial"/>
              </w:rPr>
            </w:pPr>
            <w:r w:rsidRPr="005C3EFE">
              <w:rPr>
                <w:rFonts w:ascii="Arial" w:hAnsi="Arial" w:cs="Arial"/>
              </w:rPr>
              <w:t xml:space="preserve">To embrace the College’s commitment to people development by taking part in continuing professional development activities </w:t>
            </w:r>
          </w:p>
          <w:p w14:paraId="66AE70B4" w14:textId="770487CC" w:rsidR="005C3EFE" w:rsidRPr="005C3EFE" w:rsidRDefault="005C3EFE" w:rsidP="002D3838">
            <w:pPr>
              <w:ind w:left="0" w:right="23" w:firstLine="0"/>
              <w:rPr>
                <w:rFonts w:ascii="Arial" w:hAnsi="Arial" w:cs="Arial"/>
              </w:rPr>
            </w:pPr>
          </w:p>
        </w:tc>
      </w:tr>
    </w:tbl>
    <w:p w14:paraId="4C513AE8" w14:textId="77777777" w:rsidR="005C3EFE" w:rsidRPr="006D5AD7" w:rsidRDefault="005C3EFE" w:rsidP="005C3EFE">
      <w:pPr>
        <w:spacing w:after="0" w:line="240" w:lineRule="auto"/>
        <w:rPr>
          <w:rFonts w:ascii="Arial" w:hAnsi="Arial" w:cs="Arial"/>
          <w:b/>
          <w:bCs/>
          <w:sz w:val="24"/>
          <w:szCs w:val="24"/>
        </w:rPr>
      </w:pPr>
    </w:p>
    <w:p w14:paraId="6E4ABC3C" w14:textId="19AD5EED" w:rsidR="0017233F" w:rsidRPr="006D5AD7" w:rsidRDefault="0017233F">
      <w:pPr>
        <w:spacing w:after="0" w:line="259" w:lineRule="auto"/>
        <w:ind w:left="0" w:firstLine="0"/>
        <w:rPr>
          <w:rFonts w:ascii="Arial" w:hAnsi="Arial" w:cs="Arial"/>
          <w:sz w:val="24"/>
          <w:szCs w:val="24"/>
        </w:rPr>
      </w:pPr>
    </w:p>
    <w:p w14:paraId="4489B876" w14:textId="77ED344B" w:rsidR="00D518CD" w:rsidRPr="005C3EFE" w:rsidRDefault="005C3EFE" w:rsidP="005C3EFE">
      <w:pPr>
        <w:spacing w:after="3" w:line="232" w:lineRule="auto"/>
        <w:ind w:left="0" w:right="16" w:firstLine="0"/>
        <w:jc w:val="center"/>
        <w:rPr>
          <w:rFonts w:ascii="Arial" w:hAnsi="Arial" w:cs="Arial"/>
          <w:b/>
          <w:bCs/>
          <w:iCs/>
          <w:sz w:val="24"/>
          <w:szCs w:val="24"/>
        </w:rPr>
      </w:pPr>
      <w:r>
        <w:rPr>
          <w:rFonts w:ascii="Arial" w:hAnsi="Arial" w:cs="Arial"/>
          <w:b/>
          <w:bCs/>
          <w:iCs/>
          <w:sz w:val="24"/>
          <w:szCs w:val="24"/>
        </w:rPr>
        <w:t>PERSON SPECIFICATION</w:t>
      </w:r>
    </w:p>
    <w:p w14:paraId="296F57E1" w14:textId="61FC2232" w:rsidR="005C3EFE" w:rsidRDefault="005C3EFE" w:rsidP="005C3EFE">
      <w:pPr>
        <w:spacing w:after="0" w:line="240" w:lineRule="auto"/>
        <w:jc w:val="center"/>
        <w:rPr>
          <w:rFonts w:ascii="Arial" w:hAnsi="Arial" w:cs="Arial"/>
          <w:b/>
          <w:bCs/>
          <w:sz w:val="24"/>
          <w:szCs w:val="24"/>
        </w:rPr>
      </w:pPr>
    </w:p>
    <w:tbl>
      <w:tblPr>
        <w:tblStyle w:val="TableGrid"/>
        <w:tblW w:w="0" w:type="auto"/>
        <w:tblInd w:w="10" w:type="dxa"/>
        <w:tblLook w:val="04A0" w:firstRow="1" w:lastRow="0" w:firstColumn="1" w:lastColumn="0" w:noHBand="0" w:noVBand="1"/>
      </w:tblPr>
      <w:tblGrid>
        <w:gridCol w:w="9617"/>
      </w:tblGrid>
      <w:tr w:rsidR="005C3EFE" w:rsidRPr="005C3EFE" w14:paraId="44A2AB4C" w14:textId="77777777" w:rsidTr="005C3EFE">
        <w:tc>
          <w:tcPr>
            <w:tcW w:w="9627" w:type="dxa"/>
          </w:tcPr>
          <w:p w14:paraId="1CFD4C87" w14:textId="77777777" w:rsidR="005C3EFE" w:rsidRPr="002D3838" w:rsidRDefault="005C3EFE" w:rsidP="005C3EFE">
            <w:pPr>
              <w:spacing w:after="0" w:line="240" w:lineRule="auto"/>
              <w:rPr>
                <w:rFonts w:ascii="Arial" w:eastAsia="Times New Roman" w:hAnsi="Arial" w:cs="Arial"/>
                <w:b/>
                <w:spacing w:val="-2"/>
                <w:u w:val="single"/>
              </w:rPr>
            </w:pPr>
            <w:r w:rsidRPr="002D3838">
              <w:rPr>
                <w:rFonts w:ascii="Arial" w:eastAsia="Times New Roman" w:hAnsi="Arial" w:cs="Arial"/>
                <w:b/>
                <w:spacing w:val="-2"/>
                <w:u w:val="single"/>
              </w:rPr>
              <w:t>Knowledge and Skills</w:t>
            </w:r>
          </w:p>
          <w:p w14:paraId="3C6D90E3" w14:textId="77777777" w:rsidR="005C3EFE" w:rsidRPr="005C3EFE" w:rsidRDefault="005C3EFE" w:rsidP="005C3EFE">
            <w:pPr>
              <w:spacing w:after="0" w:line="240" w:lineRule="auto"/>
              <w:rPr>
                <w:rFonts w:ascii="Arial" w:eastAsia="Times New Roman" w:hAnsi="Arial" w:cs="Arial"/>
                <w:b/>
                <w:spacing w:val="-2"/>
              </w:rPr>
            </w:pPr>
          </w:p>
          <w:p w14:paraId="525C36FF"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Good computer and MS office suite literacy</w:t>
            </w:r>
          </w:p>
          <w:p w14:paraId="36B6A902"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Good communication skills</w:t>
            </w:r>
          </w:p>
          <w:p w14:paraId="187E7970"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Able to prioritise and take a methodical approach</w:t>
            </w:r>
          </w:p>
          <w:p w14:paraId="47056AA5"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Good attention to detail</w:t>
            </w:r>
          </w:p>
          <w:p w14:paraId="35D9152F"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Being able to work as part of a fast-paced team and support team members</w:t>
            </w:r>
          </w:p>
          <w:p w14:paraId="640E6C5C" w14:textId="77777777" w:rsidR="005C3EFE" w:rsidRP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Enthusiastic with a proactive problem solver</w:t>
            </w:r>
          </w:p>
          <w:p w14:paraId="185FFFC8" w14:textId="264734D1" w:rsidR="005C3EFE" w:rsidRDefault="005C3EFE" w:rsidP="002D3838">
            <w:pPr>
              <w:pStyle w:val="ListParagraph"/>
              <w:numPr>
                <w:ilvl w:val="0"/>
                <w:numId w:val="4"/>
              </w:numPr>
              <w:spacing w:after="0" w:line="240" w:lineRule="auto"/>
              <w:ind w:left="306" w:hanging="284"/>
              <w:rPr>
                <w:rFonts w:ascii="Arial" w:hAnsi="Arial" w:cs="Arial"/>
              </w:rPr>
            </w:pPr>
            <w:r w:rsidRPr="005C3EFE">
              <w:rPr>
                <w:rFonts w:ascii="Arial" w:hAnsi="Arial" w:cs="Arial"/>
              </w:rPr>
              <w:t>Creative and a fast learner, able to work flexibly across the two roles</w:t>
            </w:r>
          </w:p>
          <w:p w14:paraId="14C20055" w14:textId="77777777" w:rsidR="002D3838" w:rsidRPr="002D3838" w:rsidRDefault="002D3838" w:rsidP="002D3838">
            <w:pPr>
              <w:spacing w:after="0" w:line="240" w:lineRule="auto"/>
              <w:rPr>
                <w:rFonts w:ascii="Arial" w:hAnsi="Arial" w:cs="Arial"/>
              </w:rPr>
            </w:pPr>
          </w:p>
          <w:p w14:paraId="52970326" w14:textId="7BB039AF" w:rsidR="005C3EFE" w:rsidRDefault="005C3EFE" w:rsidP="005C3EFE">
            <w:pPr>
              <w:spacing w:after="0" w:line="240" w:lineRule="auto"/>
              <w:jc w:val="both"/>
              <w:rPr>
                <w:rFonts w:ascii="Arial" w:eastAsia="Times New Roman" w:hAnsi="Arial" w:cs="Arial"/>
                <w:b/>
                <w:spacing w:val="-2"/>
              </w:rPr>
            </w:pPr>
          </w:p>
          <w:p w14:paraId="32A1F838" w14:textId="0ABC49C0" w:rsidR="002D3838" w:rsidRDefault="002D3838" w:rsidP="005C3EFE">
            <w:pPr>
              <w:spacing w:after="0" w:line="240" w:lineRule="auto"/>
              <w:jc w:val="both"/>
              <w:rPr>
                <w:rFonts w:ascii="Arial" w:eastAsia="Times New Roman" w:hAnsi="Arial" w:cs="Arial"/>
                <w:b/>
                <w:spacing w:val="-2"/>
              </w:rPr>
            </w:pPr>
          </w:p>
          <w:p w14:paraId="7465F036" w14:textId="05BD40EE" w:rsidR="002D3838" w:rsidRDefault="002D3838" w:rsidP="005C3EFE">
            <w:pPr>
              <w:spacing w:after="0" w:line="240" w:lineRule="auto"/>
              <w:jc w:val="both"/>
              <w:rPr>
                <w:rFonts w:ascii="Arial" w:eastAsia="Times New Roman" w:hAnsi="Arial" w:cs="Arial"/>
                <w:b/>
                <w:spacing w:val="-2"/>
              </w:rPr>
            </w:pPr>
          </w:p>
          <w:p w14:paraId="4CB20483" w14:textId="77777777" w:rsidR="005C3EFE" w:rsidRPr="005C3EFE" w:rsidRDefault="005C3EFE" w:rsidP="005C3EFE">
            <w:pPr>
              <w:spacing w:after="0" w:line="240" w:lineRule="auto"/>
              <w:rPr>
                <w:rFonts w:ascii="Arial" w:eastAsia="Times New Roman" w:hAnsi="Arial" w:cs="Arial"/>
                <w:spacing w:val="-2"/>
              </w:rPr>
            </w:pPr>
          </w:p>
          <w:p w14:paraId="36F3DE44" w14:textId="77777777" w:rsidR="005C3EFE" w:rsidRPr="005C3EFE" w:rsidRDefault="005C3EFE" w:rsidP="005C3EFE">
            <w:pPr>
              <w:spacing w:after="0" w:line="240" w:lineRule="auto"/>
              <w:ind w:left="0" w:firstLine="0"/>
              <w:rPr>
                <w:rFonts w:ascii="Arial" w:hAnsi="Arial" w:cs="Arial"/>
                <w:b/>
                <w:bCs/>
              </w:rPr>
            </w:pPr>
          </w:p>
        </w:tc>
      </w:tr>
    </w:tbl>
    <w:p w14:paraId="20B8C93C" w14:textId="77777777" w:rsidR="005C3EFE" w:rsidRDefault="005C3EFE" w:rsidP="005C3EFE">
      <w:pPr>
        <w:spacing w:after="0" w:line="240" w:lineRule="auto"/>
        <w:rPr>
          <w:rFonts w:ascii="Arial" w:hAnsi="Arial" w:cs="Arial"/>
          <w:b/>
          <w:bCs/>
          <w:sz w:val="24"/>
          <w:szCs w:val="24"/>
        </w:rPr>
      </w:pPr>
    </w:p>
    <w:p w14:paraId="00D4A1D7" w14:textId="77777777" w:rsidR="00D518CD" w:rsidRPr="006D5AD7" w:rsidRDefault="00D518CD" w:rsidP="00D518CD">
      <w:pPr>
        <w:spacing w:after="0" w:line="240" w:lineRule="auto"/>
        <w:jc w:val="both"/>
        <w:rPr>
          <w:rFonts w:ascii="Arial" w:eastAsia="Times New Roman" w:hAnsi="Arial" w:cs="Arial"/>
          <w:spacing w:val="-2"/>
          <w:sz w:val="24"/>
          <w:szCs w:val="24"/>
        </w:rPr>
      </w:pPr>
    </w:p>
    <w:p w14:paraId="2DD50CE3" w14:textId="55EFF13D" w:rsidR="00D518CD" w:rsidRDefault="00D518CD" w:rsidP="00D518CD">
      <w:pPr>
        <w:spacing w:after="0" w:line="240" w:lineRule="auto"/>
        <w:rPr>
          <w:rFonts w:ascii="Arial" w:eastAsia="Times New Roman" w:hAnsi="Arial" w:cs="Arial"/>
          <w:spacing w:val="-2"/>
          <w:sz w:val="24"/>
          <w:szCs w:val="24"/>
        </w:rPr>
      </w:pPr>
    </w:p>
    <w:p w14:paraId="7106970F" w14:textId="24DE1BDA" w:rsidR="002D3838" w:rsidRDefault="002D3838" w:rsidP="00D518CD">
      <w:pPr>
        <w:spacing w:after="0" w:line="240" w:lineRule="auto"/>
        <w:rPr>
          <w:rFonts w:ascii="Arial" w:eastAsia="Times New Roman" w:hAnsi="Arial" w:cs="Arial"/>
          <w:spacing w:val="-2"/>
          <w:sz w:val="24"/>
          <w:szCs w:val="24"/>
        </w:rPr>
      </w:pPr>
    </w:p>
    <w:p w14:paraId="77DF4858" w14:textId="4BE7431E" w:rsidR="002D3838" w:rsidRDefault="002D3838" w:rsidP="00D518CD">
      <w:pPr>
        <w:spacing w:after="0" w:line="240" w:lineRule="auto"/>
        <w:rPr>
          <w:rFonts w:ascii="Arial" w:eastAsia="Times New Roman" w:hAnsi="Arial" w:cs="Arial"/>
          <w:spacing w:val="-2"/>
          <w:sz w:val="24"/>
          <w:szCs w:val="24"/>
        </w:rPr>
      </w:pPr>
    </w:p>
    <w:p w14:paraId="0233CC46" w14:textId="18303FF2" w:rsidR="002D3838" w:rsidRDefault="002D3838" w:rsidP="00D518CD">
      <w:pPr>
        <w:spacing w:after="0" w:line="240" w:lineRule="auto"/>
        <w:rPr>
          <w:rFonts w:ascii="Arial" w:eastAsia="Times New Roman" w:hAnsi="Arial" w:cs="Arial"/>
          <w:spacing w:val="-2"/>
          <w:sz w:val="24"/>
          <w:szCs w:val="24"/>
        </w:rPr>
      </w:pPr>
    </w:p>
    <w:p w14:paraId="0E11E855" w14:textId="600ABEF2" w:rsidR="002D3838" w:rsidRDefault="002D3838" w:rsidP="00D518CD">
      <w:pPr>
        <w:spacing w:after="0" w:line="240" w:lineRule="auto"/>
        <w:rPr>
          <w:rFonts w:ascii="Arial" w:eastAsia="Times New Roman" w:hAnsi="Arial" w:cs="Arial"/>
          <w:spacing w:val="-2"/>
          <w:sz w:val="24"/>
          <w:szCs w:val="24"/>
        </w:rPr>
      </w:pPr>
    </w:p>
    <w:p w14:paraId="174C415A" w14:textId="6373E1B3" w:rsidR="002D3838" w:rsidRDefault="002D3838" w:rsidP="00D518CD">
      <w:pPr>
        <w:spacing w:after="0" w:line="240" w:lineRule="auto"/>
        <w:rPr>
          <w:rFonts w:ascii="Arial" w:eastAsia="Times New Roman" w:hAnsi="Arial" w:cs="Arial"/>
          <w:spacing w:val="-2"/>
          <w:sz w:val="24"/>
          <w:szCs w:val="24"/>
        </w:rPr>
      </w:pPr>
    </w:p>
    <w:p w14:paraId="6FA67F38" w14:textId="616B7676" w:rsidR="002D3838" w:rsidRDefault="002D3838" w:rsidP="00D518CD">
      <w:pPr>
        <w:spacing w:after="0" w:line="240" w:lineRule="auto"/>
        <w:rPr>
          <w:rFonts w:ascii="Arial" w:eastAsia="Times New Roman" w:hAnsi="Arial" w:cs="Arial"/>
          <w:spacing w:val="-2"/>
          <w:sz w:val="24"/>
          <w:szCs w:val="24"/>
        </w:rPr>
      </w:pPr>
    </w:p>
    <w:p w14:paraId="72AC7517" w14:textId="5D14E698" w:rsidR="002D3838" w:rsidRDefault="002D3838" w:rsidP="00D518CD">
      <w:pPr>
        <w:spacing w:after="0" w:line="240" w:lineRule="auto"/>
        <w:rPr>
          <w:rFonts w:ascii="Arial" w:eastAsia="Times New Roman" w:hAnsi="Arial" w:cs="Arial"/>
          <w:spacing w:val="-2"/>
          <w:sz w:val="24"/>
          <w:szCs w:val="24"/>
        </w:rPr>
      </w:pPr>
    </w:p>
    <w:p w14:paraId="05DF3D26" w14:textId="60398BCE" w:rsidR="002D3838" w:rsidRDefault="002D3838" w:rsidP="00D518CD">
      <w:pPr>
        <w:spacing w:after="0" w:line="240" w:lineRule="auto"/>
        <w:rPr>
          <w:rFonts w:ascii="Arial" w:eastAsia="Times New Roman" w:hAnsi="Arial" w:cs="Arial"/>
          <w:spacing w:val="-2"/>
          <w:sz w:val="24"/>
          <w:szCs w:val="24"/>
        </w:rPr>
      </w:pPr>
    </w:p>
    <w:p w14:paraId="1AB55619" w14:textId="39B4C504" w:rsidR="002D3838" w:rsidRDefault="002D3838" w:rsidP="00D518CD">
      <w:pPr>
        <w:spacing w:after="0" w:line="240" w:lineRule="auto"/>
        <w:rPr>
          <w:rFonts w:ascii="Arial" w:eastAsia="Times New Roman" w:hAnsi="Arial" w:cs="Arial"/>
          <w:spacing w:val="-2"/>
          <w:sz w:val="24"/>
          <w:szCs w:val="24"/>
        </w:rPr>
      </w:pPr>
    </w:p>
    <w:p w14:paraId="66F6EC50" w14:textId="29D4AC4E" w:rsidR="002D3838" w:rsidRDefault="002D3838" w:rsidP="00D518CD">
      <w:pPr>
        <w:spacing w:after="0" w:line="240" w:lineRule="auto"/>
        <w:rPr>
          <w:rFonts w:ascii="Arial" w:eastAsia="Times New Roman" w:hAnsi="Arial" w:cs="Arial"/>
          <w:spacing w:val="-2"/>
          <w:sz w:val="24"/>
          <w:szCs w:val="24"/>
        </w:rPr>
      </w:pPr>
    </w:p>
    <w:p w14:paraId="5EE2EDBF" w14:textId="42C7A82E" w:rsidR="002D3838" w:rsidRDefault="002D3838" w:rsidP="00D518CD">
      <w:pPr>
        <w:spacing w:after="0" w:line="240" w:lineRule="auto"/>
        <w:rPr>
          <w:rFonts w:ascii="Arial" w:eastAsia="Times New Roman" w:hAnsi="Arial" w:cs="Arial"/>
          <w:spacing w:val="-2"/>
          <w:sz w:val="24"/>
          <w:szCs w:val="24"/>
        </w:rPr>
      </w:pPr>
    </w:p>
    <w:p w14:paraId="008BC6DB" w14:textId="0D586061" w:rsidR="002D3838" w:rsidRDefault="002D3838" w:rsidP="00D518CD">
      <w:pPr>
        <w:spacing w:after="0" w:line="240" w:lineRule="auto"/>
        <w:rPr>
          <w:rFonts w:ascii="Arial" w:eastAsia="Times New Roman" w:hAnsi="Arial" w:cs="Arial"/>
          <w:spacing w:val="-2"/>
          <w:sz w:val="24"/>
          <w:szCs w:val="24"/>
        </w:rPr>
      </w:pPr>
    </w:p>
    <w:p w14:paraId="12763226" w14:textId="5B6E90AA" w:rsidR="002D3838" w:rsidRDefault="002D3838" w:rsidP="00D518CD">
      <w:pPr>
        <w:spacing w:after="0" w:line="240" w:lineRule="auto"/>
        <w:rPr>
          <w:rFonts w:ascii="Arial" w:eastAsia="Times New Roman" w:hAnsi="Arial" w:cs="Arial"/>
          <w:spacing w:val="-2"/>
          <w:sz w:val="24"/>
          <w:szCs w:val="24"/>
        </w:rPr>
      </w:pPr>
    </w:p>
    <w:p w14:paraId="0639DB6C" w14:textId="77777777" w:rsidR="002D3838" w:rsidRPr="006D5AD7" w:rsidRDefault="002D3838" w:rsidP="002D3838">
      <w:pPr>
        <w:spacing w:after="3" w:line="232" w:lineRule="auto"/>
        <w:ind w:left="0" w:right="16" w:firstLine="0"/>
        <w:rPr>
          <w:rFonts w:ascii="Arial" w:hAnsi="Arial" w:cs="Arial"/>
          <w:i/>
          <w:sz w:val="24"/>
          <w:szCs w:val="24"/>
        </w:rPr>
      </w:pPr>
      <w:r w:rsidRPr="006D5AD7">
        <w:rPr>
          <w:rFonts w:ascii="Arial" w:hAnsi="Arial" w:cs="Arial"/>
          <w:i/>
          <w:sz w:val="24"/>
          <w:szCs w:val="24"/>
        </w:rPr>
        <w:t>This job description is not necessarily a comprehensive definition of the post.  The post holder may be required to undertake any other duties, as directed by the Principal or which may reasonably be regarded as within the nature of the post, after consultation with the post holder</w:t>
      </w:r>
    </w:p>
    <w:p w14:paraId="3BB0BC70" w14:textId="77777777" w:rsidR="002D3838" w:rsidRPr="006D5AD7" w:rsidRDefault="002D3838" w:rsidP="00D518CD">
      <w:pPr>
        <w:spacing w:after="0" w:line="240" w:lineRule="auto"/>
        <w:rPr>
          <w:rFonts w:ascii="Arial" w:eastAsia="Times New Roman" w:hAnsi="Arial" w:cs="Arial"/>
          <w:spacing w:val="-2"/>
          <w:sz w:val="24"/>
          <w:szCs w:val="24"/>
        </w:rPr>
      </w:pPr>
    </w:p>
    <w:sectPr w:rsidR="002D3838" w:rsidRPr="006D5AD7" w:rsidSect="007F1DF4">
      <w:pgSz w:w="11905"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7"/>
    <w:multiLevelType w:val="hybridMultilevel"/>
    <w:tmpl w:val="138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044E"/>
    <w:multiLevelType w:val="multilevel"/>
    <w:tmpl w:val="8DBE5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2486C"/>
    <w:multiLevelType w:val="hybridMultilevel"/>
    <w:tmpl w:val="3A6476D6"/>
    <w:lvl w:ilvl="0" w:tplc="62DCF7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63AEA">
      <w:start w:val="1"/>
      <w:numFmt w:val="bullet"/>
      <w:lvlText w:val="o"/>
      <w:lvlJc w:val="left"/>
      <w:pPr>
        <w:ind w:left="1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229874">
      <w:start w:val="1"/>
      <w:numFmt w:val="bullet"/>
      <w:lvlText w:val="▪"/>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A1C08">
      <w:start w:val="1"/>
      <w:numFmt w:val="bullet"/>
      <w:lvlText w:val="•"/>
      <w:lvlJc w:val="left"/>
      <w:pPr>
        <w:ind w:left="2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8A86DA">
      <w:start w:val="1"/>
      <w:numFmt w:val="bullet"/>
      <w:lvlText w:val="o"/>
      <w:lvlJc w:val="left"/>
      <w:pPr>
        <w:ind w:left="33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584E74">
      <w:start w:val="1"/>
      <w:numFmt w:val="bullet"/>
      <w:lvlText w:val="▪"/>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84A060">
      <w:start w:val="1"/>
      <w:numFmt w:val="bullet"/>
      <w:lvlText w:val="•"/>
      <w:lvlJc w:val="left"/>
      <w:pPr>
        <w:ind w:left="4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00447A">
      <w:start w:val="1"/>
      <w:numFmt w:val="bullet"/>
      <w:lvlText w:val="o"/>
      <w:lvlJc w:val="left"/>
      <w:pPr>
        <w:ind w:left="5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CBDFC">
      <w:start w:val="1"/>
      <w:numFmt w:val="bullet"/>
      <w:lvlText w:val="▪"/>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DC6802"/>
    <w:multiLevelType w:val="hybridMultilevel"/>
    <w:tmpl w:val="9C2247D8"/>
    <w:lvl w:ilvl="0" w:tplc="0809000F">
      <w:start w:val="1"/>
      <w:numFmt w:val="decimal"/>
      <w:lvlText w:val="%1."/>
      <w:lvlJc w:val="left"/>
      <w:pPr>
        <w:tabs>
          <w:tab w:val="num" w:pos="720"/>
        </w:tabs>
        <w:ind w:left="720" w:hanging="360"/>
      </w:pPr>
    </w:lvl>
    <w:lvl w:ilvl="1" w:tplc="AA7CD4C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ABF542E"/>
    <w:multiLevelType w:val="hybridMultilevel"/>
    <w:tmpl w:val="8356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52913">
    <w:abstractNumId w:val="2"/>
  </w:num>
  <w:num w:numId="2" w16cid:durableId="1520119953">
    <w:abstractNumId w:val="3"/>
  </w:num>
  <w:num w:numId="3" w16cid:durableId="1759867597">
    <w:abstractNumId w:val="4"/>
  </w:num>
  <w:num w:numId="4" w16cid:durableId="1612085212">
    <w:abstractNumId w:val="0"/>
  </w:num>
  <w:num w:numId="5" w16cid:durableId="1521315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3F"/>
    <w:rsid w:val="00071797"/>
    <w:rsid w:val="000A65B1"/>
    <w:rsid w:val="0017233F"/>
    <w:rsid w:val="0023653A"/>
    <w:rsid w:val="002D3838"/>
    <w:rsid w:val="004622BF"/>
    <w:rsid w:val="004D18CB"/>
    <w:rsid w:val="005771A8"/>
    <w:rsid w:val="005C3EFE"/>
    <w:rsid w:val="006D5AD7"/>
    <w:rsid w:val="00753625"/>
    <w:rsid w:val="007F1DF4"/>
    <w:rsid w:val="0080442D"/>
    <w:rsid w:val="00A4184C"/>
    <w:rsid w:val="00C73416"/>
    <w:rsid w:val="00D51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445AE"/>
  <w15:docId w15:val="{AECE6605-1E5C-44D2-9884-5D333CD8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10"/>
    </w:pPr>
    <w:rPr>
      <w:rFonts w:ascii="Century Gothic" w:eastAsia="Century Gothic" w:hAnsi="Century Gothic" w:cs="Century Gothic"/>
      <w:color w:val="000000"/>
    </w:rPr>
  </w:style>
  <w:style w:type="paragraph" w:styleId="Heading4">
    <w:name w:val="heading 4"/>
    <w:basedOn w:val="Normal"/>
    <w:next w:val="Normal"/>
    <w:link w:val="Heading4Char"/>
    <w:uiPriority w:val="9"/>
    <w:semiHidden/>
    <w:unhideWhenUsed/>
    <w:qFormat/>
    <w:rsid w:val="005C3EF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C3EFE"/>
    <w:pPr>
      <w:keepNext/>
      <w:spacing w:after="0" w:line="240" w:lineRule="auto"/>
      <w:ind w:left="0" w:firstLine="0"/>
      <w:outlineLvl w:val="4"/>
    </w:pPr>
    <w:rPr>
      <w:rFonts w:ascii="Arial" w:eastAsia="Times New Roman" w:hAnsi="Arial" w:cs="Times New Roman"/>
      <w:b/>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CD"/>
    <w:pPr>
      <w:spacing w:after="160" w:line="259" w:lineRule="auto"/>
      <w:ind w:left="720" w:firstLine="0"/>
      <w:contextualSpacing/>
    </w:pPr>
    <w:rPr>
      <w:rFonts w:asciiTheme="minorHAnsi" w:eastAsiaTheme="minorHAnsi" w:hAnsiTheme="minorHAnsi" w:cstheme="minorBidi"/>
      <w:color w:val="auto"/>
      <w:lang w:eastAsia="en-US"/>
    </w:rPr>
  </w:style>
  <w:style w:type="character" w:customStyle="1" w:styleId="Heading5Char">
    <w:name w:val="Heading 5 Char"/>
    <w:basedOn w:val="DefaultParagraphFont"/>
    <w:link w:val="Heading5"/>
    <w:rsid w:val="005C3EFE"/>
    <w:rPr>
      <w:rFonts w:ascii="Arial" w:eastAsia="Times New Roman" w:hAnsi="Arial" w:cs="Times New Roman"/>
      <w:b/>
      <w:szCs w:val="20"/>
      <w:lang w:eastAsia="en-US"/>
    </w:rPr>
  </w:style>
  <w:style w:type="paragraph" w:styleId="Header">
    <w:name w:val="header"/>
    <w:basedOn w:val="Normal"/>
    <w:link w:val="HeaderChar"/>
    <w:rsid w:val="005C3EFE"/>
    <w:pPr>
      <w:tabs>
        <w:tab w:val="center" w:pos="4153"/>
        <w:tab w:val="right" w:pos="8306"/>
      </w:tabs>
      <w:spacing w:after="0" w:line="240" w:lineRule="auto"/>
      <w:ind w:left="0" w:firstLine="0"/>
    </w:pPr>
    <w:rPr>
      <w:rFonts w:ascii="Times New Roman" w:eastAsia="Times New Roman" w:hAnsi="Times New Roman" w:cs="Times New Roman"/>
      <w:color w:val="auto"/>
      <w:sz w:val="24"/>
      <w:szCs w:val="20"/>
      <w:lang w:eastAsia="en-US"/>
    </w:rPr>
  </w:style>
  <w:style w:type="character" w:customStyle="1" w:styleId="HeaderChar">
    <w:name w:val="Header Char"/>
    <w:basedOn w:val="DefaultParagraphFont"/>
    <w:link w:val="Header"/>
    <w:rsid w:val="005C3EFE"/>
    <w:rPr>
      <w:rFonts w:ascii="Times New Roman" w:eastAsia="Times New Roman" w:hAnsi="Times New Roman" w:cs="Times New Roman"/>
      <w:sz w:val="24"/>
      <w:szCs w:val="20"/>
      <w:lang w:eastAsia="en-US"/>
    </w:rPr>
  </w:style>
  <w:style w:type="paragraph" w:styleId="Title">
    <w:name w:val="Title"/>
    <w:basedOn w:val="Normal"/>
    <w:link w:val="TitleChar"/>
    <w:qFormat/>
    <w:rsid w:val="005C3EFE"/>
    <w:pPr>
      <w:spacing w:after="0" w:line="240" w:lineRule="auto"/>
      <w:ind w:left="0" w:firstLine="0"/>
      <w:jc w:val="center"/>
    </w:pPr>
    <w:rPr>
      <w:rFonts w:ascii="Times New Roman" w:eastAsia="Times New Roman" w:hAnsi="Times New Roman" w:cs="Times New Roman"/>
      <w:b/>
      <w:color w:val="auto"/>
      <w:sz w:val="24"/>
      <w:szCs w:val="20"/>
      <w:lang w:eastAsia="en-US"/>
    </w:rPr>
  </w:style>
  <w:style w:type="character" w:customStyle="1" w:styleId="TitleChar">
    <w:name w:val="Title Char"/>
    <w:basedOn w:val="DefaultParagraphFont"/>
    <w:link w:val="Title"/>
    <w:rsid w:val="005C3EFE"/>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semiHidden/>
    <w:rsid w:val="005C3EFE"/>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5C3EFE"/>
    <w:pPr>
      <w:spacing w:after="0" w:line="240" w:lineRule="auto"/>
      <w:ind w:left="0" w:firstLine="0"/>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5C3EFE"/>
    <w:rPr>
      <w:rFonts w:ascii="Arial" w:eastAsia="Times New Roman" w:hAnsi="Arial" w:cs="Times New Roman"/>
      <w:szCs w:val="20"/>
      <w:lang w:eastAsia="en-US"/>
    </w:rPr>
  </w:style>
  <w:style w:type="table" w:styleId="TableGrid">
    <w:name w:val="Table Grid"/>
    <w:basedOn w:val="TableNormal"/>
    <w:uiPriority w:val="39"/>
    <w:rsid w:val="005C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9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F6474.70BC82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LEARNER SUPPORT ASSISTANT</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SUPPORT ASSISTANT</dc:title>
  <dc:subject/>
  <dc:creator>The Authorised User</dc:creator>
  <cp:keywords/>
  <cp:lastModifiedBy>Gail Booth</cp:lastModifiedBy>
  <cp:revision>13</cp:revision>
  <dcterms:created xsi:type="dcterms:W3CDTF">2023-02-01T15:50:00Z</dcterms:created>
  <dcterms:modified xsi:type="dcterms:W3CDTF">2023-05-19T10:14:00Z</dcterms:modified>
</cp:coreProperties>
</file>